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C8" w:rsidRDefault="003203C8" w:rsidP="0032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7A" w:rsidRDefault="007B5B7A" w:rsidP="0032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7A" w:rsidRDefault="007B5B7A" w:rsidP="0032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7A" w:rsidRDefault="007B5B7A" w:rsidP="0032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7A" w:rsidRDefault="007B5B7A" w:rsidP="0032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71A6" w:rsidRDefault="00CC71A6" w:rsidP="00CC71A6">
      <w:pPr>
        <w:pStyle w:val="Cmsor1"/>
        <w:jc w:val="center"/>
        <w:rPr>
          <w:rFonts w:asciiTheme="minorHAnsi" w:hAnsiTheme="minorHAnsi" w:cstheme="minorHAnsi"/>
        </w:rPr>
      </w:pPr>
    </w:p>
    <w:p w:rsidR="00CC71A6" w:rsidRDefault="00CC71A6" w:rsidP="00CC71A6">
      <w:pPr>
        <w:pStyle w:val="Cmsor1"/>
        <w:jc w:val="center"/>
        <w:rPr>
          <w:rFonts w:asciiTheme="minorHAnsi" w:hAnsiTheme="minorHAnsi" w:cstheme="minorHAnsi"/>
        </w:rPr>
      </w:pPr>
    </w:p>
    <w:p w:rsidR="00CC71A6" w:rsidRDefault="00CC71A6" w:rsidP="00CC71A6">
      <w:pPr>
        <w:pStyle w:val="Cmsor1"/>
        <w:jc w:val="center"/>
        <w:rPr>
          <w:rFonts w:asciiTheme="minorHAnsi" w:hAnsiTheme="minorHAnsi" w:cstheme="minorHAnsi"/>
        </w:rPr>
      </w:pPr>
    </w:p>
    <w:p w:rsidR="007D2B7F" w:rsidRDefault="007B5B7A" w:rsidP="007D2B7F">
      <w:pPr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MATE</w:t>
      </w:r>
    </w:p>
    <w:p w:rsidR="007B5B7A" w:rsidRDefault="007B5B7A" w:rsidP="007D2B7F">
      <w:pPr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SZENT ISTVÁN CAMPUS</w:t>
      </w:r>
    </w:p>
    <w:p w:rsidR="007B5B7A" w:rsidRDefault="007B5B7A" w:rsidP="007D2B7F">
      <w:pPr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FŐÉPÜLET ELŐTTI DÍSZTÉR TÁJÉPÍTÉSZETI KONCEPCIÓTERVE</w:t>
      </w:r>
    </w:p>
    <w:p w:rsidR="00CC71A6" w:rsidRPr="00C767FA" w:rsidRDefault="00CC71A6" w:rsidP="00CC71A6">
      <w:pPr>
        <w:rPr>
          <w:lang w:eastAsia="hu-HU"/>
        </w:rPr>
      </w:pPr>
    </w:p>
    <w:p w:rsidR="007D2B7F" w:rsidRDefault="007D2B7F" w:rsidP="00CC71A6">
      <w:pPr>
        <w:pStyle w:val="Cmsor1"/>
        <w:jc w:val="center"/>
        <w:rPr>
          <w:rFonts w:asciiTheme="minorHAnsi" w:hAnsiTheme="minorHAnsi" w:cstheme="minorHAnsi"/>
        </w:rPr>
      </w:pPr>
    </w:p>
    <w:p w:rsidR="00CC71A6" w:rsidRDefault="00CC71A6" w:rsidP="002E38D0">
      <w:pPr>
        <w:pStyle w:val="Cmsor1"/>
        <w:jc w:val="center"/>
        <w:rPr>
          <w:rFonts w:asciiTheme="minorHAnsi" w:hAnsiTheme="minorHAnsi" w:cstheme="minorHAnsi"/>
          <w:bCs/>
        </w:rPr>
      </w:pPr>
      <w:r w:rsidRPr="00C767FA">
        <w:rPr>
          <w:rFonts w:asciiTheme="minorHAnsi" w:hAnsiTheme="minorHAnsi" w:cstheme="minorHAnsi"/>
        </w:rPr>
        <w:t xml:space="preserve">HALLGATÓI </w:t>
      </w:r>
      <w:r w:rsidRPr="00C767FA">
        <w:rPr>
          <w:rFonts w:asciiTheme="minorHAnsi" w:hAnsiTheme="minorHAnsi" w:cstheme="minorHAnsi"/>
          <w:bCs/>
        </w:rPr>
        <w:t>ÖTLETPÁLYÁZAT</w:t>
      </w:r>
    </w:p>
    <w:p w:rsidR="00CC71A6" w:rsidRPr="00A540EB" w:rsidRDefault="00CC71A6" w:rsidP="00CC71A6">
      <w:pPr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b/>
          <w:bCs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A540EB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C767FA" w:rsidRDefault="00CC71A6" w:rsidP="00CC71A6">
      <w:pPr>
        <w:jc w:val="center"/>
        <w:rPr>
          <w:rFonts w:cstheme="minorHAnsi"/>
          <w:sz w:val="20"/>
          <w:szCs w:val="20"/>
        </w:rPr>
      </w:pPr>
    </w:p>
    <w:p w:rsidR="00CC71A6" w:rsidRPr="00C767FA" w:rsidRDefault="00CC71A6" w:rsidP="00CC71A6">
      <w:pPr>
        <w:jc w:val="center"/>
        <w:rPr>
          <w:rFonts w:cstheme="minorHAnsi"/>
          <w:bCs/>
          <w:sz w:val="20"/>
          <w:szCs w:val="20"/>
        </w:rPr>
      </w:pPr>
      <w:r w:rsidRPr="00C767FA">
        <w:rPr>
          <w:rFonts w:cstheme="minorHAnsi"/>
          <w:bCs/>
          <w:sz w:val="20"/>
          <w:szCs w:val="20"/>
        </w:rPr>
        <w:t>20</w:t>
      </w:r>
      <w:r w:rsidR="007D2B7F">
        <w:rPr>
          <w:rFonts w:cstheme="minorHAnsi"/>
          <w:bCs/>
          <w:sz w:val="20"/>
          <w:szCs w:val="20"/>
        </w:rPr>
        <w:t>2</w:t>
      </w:r>
      <w:r w:rsidR="0067609F">
        <w:rPr>
          <w:rFonts w:cstheme="minorHAnsi"/>
          <w:bCs/>
          <w:sz w:val="20"/>
          <w:szCs w:val="20"/>
        </w:rPr>
        <w:t>1</w:t>
      </w:r>
      <w:r w:rsidRPr="00C767FA">
        <w:rPr>
          <w:rFonts w:cstheme="minorHAnsi"/>
          <w:bCs/>
          <w:sz w:val="20"/>
          <w:szCs w:val="20"/>
        </w:rPr>
        <w:t xml:space="preserve">. </w:t>
      </w:r>
      <w:r w:rsidR="0067609F">
        <w:rPr>
          <w:rFonts w:cstheme="minorHAnsi"/>
          <w:bCs/>
          <w:sz w:val="20"/>
          <w:szCs w:val="20"/>
        </w:rPr>
        <w:t>JÚNIUS</w:t>
      </w:r>
      <w:r w:rsidRPr="00C767FA">
        <w:rPr>
          <w:rFonts w:cstheme="minorHAnsi"/>
          <w:bCs/>
          <w:sz w:val="20"/>
          <w:szCs w:val="20"/>
        </w:rPr>
        <w:t>-</w:t>
      </w:r>
      <w:r w:rsidR="0067609F">
        <w:rPr>
          <w:rFonts w:cstheme="minorHAnsi"/>
          <w:bCs/>
          <w:sz w:val="20"/>
          <w:szCs w:val="20"/>
        </w:rPr>
        <w:t>JÚLIUS</w:t>
      </w:r>
    </w:p>
    <w:p w:rsidR="00CC71A6" w:rsidRPr="00C767FA" w:rsidRDefault="00CC71A6" w:rsidP="00CC71A6">
      <w:pPr>
        <w:jc w:val="center"/>
        <w:rPr>
          <w:rFonts w:ascii="Arial" w:hAnsi="Arial" w:cs="Arial"/>
          <w:sz w:val="20"/>
          <w:szCs w:val="20"/>
        </w:rPr>
      </w:pPr>
    </w:p>
    <w:p w:rsidR="00CC71A6" w:rsidRDefault="00CC7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C71A6" w:rsidRDefault="00CC71A6" w:rsidP="0032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71A6" w:rsidRDefault="00CC71A6" w:rsidP="00320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2B7F" w:rsidRPr="00A540EB" w:rsidRDefault="007D2B7F" w:rsidP="007D2B7F">
      <w:pPr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A540EB">
        <w:rPr>
          <w:rFonts w:cstheme="minorHAnsi"/>
          <w:b/>
          <w:bCs/>
        </w:rPr>
        <w:t>TÁJÉKOZTATÓ ADATOK</w:t>
      </w:r>
    </w:p>
    <w:p w:rsidR="007D2B7F" w:rsidRPr="00A540EB" w:rsidRDefault="007D2B7F" w:rsidP="007D2B7F">
      <w:pPr>
        <w:ind w:left="360"/>
        <w:jc w:val="both"/>
        <w:rPr>
          <w:rFonts w:cstheme="minorHAnsi"/>
          <w:b/>
          <w:bCs/>
        </w:rPr>
      </w:pPr>
    </w:p>
    <w:p w:rsidR="007D2B7F" w:rsidRPr="00A540EB" w:rsidRDefault="008638B9" w:rsidP="007D2B7F">
      <w:pPr>
        <w:numPr>
          <w:ilvl w:val="1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7D2B7F" w:rsidRPr="00A540EB">
        <w:rPr>
          <w:rFonts w:cstheme="minorHAnsi"/>
          <w:b/>
          <w:bCs/>
        </w:rPr>
        <w:t>A TERVPÁLYÁZAT KIÍRÓ</w:t>
      </w:r>
      <w:r w:rsidR="007D2B7F">
        <w:rPr>
          <w:rFonts w:cstheme="minorHAnsi"/>
          <w:b/>
          <w:bCs/>
        </w:rPr>
        <w:t>JA</w:t>
      </w:r>
    </w:p>
    <w:p w:rsidR="007D2B7F" w:rsidRPr="004054EA" w:rsidRDefault="0067609F" w:rsidP="007D2B7F">
      <w:pPr>
        <w:ind w:firstLine="708"/>
        <w:rPr>
          <w:sz w:val="24"/>
          <w:szCs w:val="24"/>
          <w:lang w:eastAsia="hu-HU"/>
        </w:rPr>
      </w:pPr>
      <w:r>
        <w:rPr>
          <w:rFonts w:cs="Times New Roman"/>
          <w:sz w:val="24"/>
          <w:szCs w:val="24"/>
        </w:rPr>
        <w:t>MATE – REKTOR</w:t>
      </w:r>
      <w:r w:rsidR="007D2B7F" w:rsidRPr="004054EA">
        <w:rPr>
          <w:sz w:val="24"/>
          <w:szCs w:val="24"/>
          <w:lang w:eastAsia="hu-HU"/>
        </w:rPr>
        <w:tab/>
      </w:r>
    </w:p>
    <w:p w:rsidR="007D2B7F" w:rsidRDefault="007D2B7F" w:rsidP="007D2B7F">
      <w:pPr>
        <w:ind w:firstLine="708"/>
        <w:rPr>
          <w:rFonts w:cstheme="minorHAnsi"/>
          <w:b/>
          <w:bCs/>
        </w:rPr>
      </w:pPr>
    </w:p>
    <w:p w:rsidR="007D2B7F" w:rsidRPr="00A540EB" w:rsidRDefault="007D2B7F" w:rsidP="007D2B7F">
      <w:pPr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1.2. </w:t>
      </w:r>
      <w:r w:rsidRPr="00A540EB">
        <w:rPr>
          <w:rFonts w:cstheme="minorHAnsi"/>
          <w:b/>
          <w:bCs/>
        </w:rPr>
        <w:t>A TERVPÁLYÁZAT TÁRSKIÍRÓ</w:t>
      </w:r>
      <w:r w:rsidR="008638B9">
        <w:rPr>
          <w:rFonts w:cstheme="minorHAnsi"/>
          <w:b/>
          <w:bCs/>
        </w:rPr>
        <w:t>JA</w:t>
      </w:r>
    </w:p>
    <w:p w:rsidR="007D2B7F" w:rsidRPr="002B3AEA" w:rsidRDefault="0067609F" w:rsidP="0067609F">
      <w:pPr>
        <w:pStyle w:val="NormlWeb"/>
        <w:spacing w:before="0" w:beforeAutospacing="0" w:after="0" w:afterAutospacing="0"/>
        <w:ind w:left="708" w:right="150" w:firstLine="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</w:t>
      </w:r>
      <w:r w:rsidR="007D2B7F" w:rsidRPr="002B3AEA">
        <w:rPr>
          <w:rFonts w:asciiTheme="minorHAnsi" w:hAnsiTheme="minorHAnsi" w:cstheme="minorHAnsi"/>
          <w:sz w:val="22"/>
          <w:szCs w:val="22"/>
        </w:rPr>
        <w:t xml:space="preserve"> TÁJÉPÍTÉSZETI</w:t>
      </w:r>
      <w:r>
        <w:rPr>
          <w:rFonts w:asciiTheme="minorHAnsi" w:hAnsiTheme="minorHAnsi" w:cstheme="minorHAnsi"/>
          <w:sz w:val="22"/>
          <w:szCs w:val="22"/>
        </w:rPr>
        <w:t>,</w:t>
      </w:r>
      <w:r w:rsidR="007D2B7F" w:rsidRPr="002B3AEA">
        <w:rPr>
          <w:rFonts w:asciiTheme="minorHAnsi" w:hAnsiTheme="minorHAnsi" w:cstheme="minorHAnsi"/>
          <w:sz w:val="22"/>
          <w:szCs w:val="22"/>
        </w:rPr>
        <w:t xml:space="preserve"> TELEPÜLÉSTERVEZÉSI </w:t>
      </w:r>
      <w:r>
        <w:rPr>
          <w:rFonts w:asciiTheme="minorHAnsi" w:hAnsiTheme="minorHAnsi" w:cstheme="minorHAnsi"/>
          <w:sz w:val="22"/>
          <w:szCs w:val="22"/>
        </w:rPr>
        <w:t xml:space="preserve">ÉS DÍSZKERTÉSZETI INTÉZET </w:t>
      </w:r>
    </w:p>
    <w:p w:rsidR="007D2B7F" w:rsidRDefault="007D2B7F" w:rsidP="007D2B7F">
      <w:pPr>
        <w:shd w:val="clear" w:color="auto" w:fill="FFFFFF" w:themeFill="background1"/>
        <w:ind w:firstLine="720"/>
        <w:rPr>
          <w:rFonts w:cstheme="minorHAnsi"/>
          <w:b/>
          <w:bCs/>
        </w:rPr>
      </w:pPr>
    </w:p>
    <w:p w:rsidR="007D2B7F" w:rsidRDefault="007D2B7F" w:rsidP="007D2B7F">
      <w:pPr>
        <w:shd w:val="clear" w:color="auto" w:fill="FFFFFF" w:themeFill="background1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1.3.</w:t>
      </w:r>
      <w:r w:rsidR="008638B9">
        <w:rPr>
          <w:rFonts w:cstheme="minorHAnsi"/>
          <w:b/>
          <w:bCs/>
        </w:rPr>
        <w:t xml:space="preserve"> </w:t>
      </w:r>
      <w:r w:rsidRPr="00A540EB">
        <w:rPr>
          <w:rFonts w:cstheme="minorHAnsi"/>
          <w:b/>
          <w:bCs/>
        </w:rPr>
        <w:t>A TERVPÁLYÁZAT LEBONYOLÍTÓJA</w:t>
      </w:r>
    </w:p>
    <w:p w:rsidR="007D2B7F" w:rsidRPr="00206794" w:rsidRDefault="007D2B7F" w:rsidP="007D2B7F">
      <w:pPr>
        <w:shd w:val="clear" w:color="auto" w:fill="FFFFFF" w:themeFill="background1"/>
        <w:ind w:firstLine="720"/>
        <w:rPr>
          <w:rFonts w:cstheme="minorHAnsi"/>
          <w:b/>
          <w:bCs/>
        </w:rPr>
      </w:pPr>
      <w:r w:rsidRPr="00F006BA">
        <w:rPr>
          <w:rFonts w:cstheme="minorHAnsi"/>
          <w:bCs/>
        </w:rPr>
        <w:t>A kiíró és a társkiíró</w:t>
      </w:r>
    </w:p>
    <w:p w:rsidR="007D2B7F" w:rsidRPr="00A540EB" w:rsidRDefault="007D2B7F" w:rsidP="007D2B7F">
      <w:pPr>
        <w:jc w:val="both"/>
        <w:rPr>
          <w:rFonts w:cstheme="minorHAnsi"/>
        </w:rPr>
      </w:pPr>
    </w:p>
    <w:p w:rsidR="007D2B7F" w:rsidRPr="007D2B7F" w:rsidRDefault="007D2B7F" w:rsidP="007D2B7F">
      <w:pPr>
        <w:ind w:left="720"/>
        <w:jc w:val="both"/>
        <w:rPr>
          <w:rFonts w:cstheme="minorHAnsi"/>
          <w:b/>
          <w:bCs/>
        </w:rPr>
      </w:pPr>
      <w:r w:rsidRPr="007D2B7F">
        <w:rPr>
          <w:rFonts w:cstheme="minorHAnsi"/>
          <w:b/>
          <w:bCs/>
        </w:rPr>
        <w:t>1.4.</w:t>
      </w:r>
      <w:r w:rsidR="008638B9">
        <w:rPr>
          <w:rFonts w:cstheme="minorHAnsi"/>
          <w:b/>
          <w:bCs/>
        </w:rPr>
        <w:t xml:space="preserve"> </w:t>
      </w:r>
      <w:r w:rsidRPr="007D2B7F">
        <w:rPr>
          <w:rFonts w:cstheme="minorHAnsi"/>
          <w:b/>
          <w:bCs/>
        </w:rPr>
        <w:t xml:space="preserve">A TERVPÁLYÁZAT TÁRGYA </w:t>
      </w:r>
    </w:p>
    <w:p w:rsidR="0067609F" w:rsidRPr="0067609F" w:rsidRDefault="0067609F" w:rsidP="0067609F">
      <w:pPr>
        <w:ind w:firstLine="708"/>
        <w:rPr>
          <w:rFonts w:cs="Times New Roman"/>
          <w:caps/>
        </w:rPr>
      </w:pPr>
      <w:r w:rsidRPr="0067609F">
        <w:rPr>
          <w:rFonts w:cs="Times New Roman"/>
          <w:caps/>
        </w:rPr>
        <w:t>MATE</w:t>
      </w:r>
      <w:r>
        <w:rPr>
          <w:rFonts w:cs="Times New Roman"/>
          <w:caps/>
        </w:rPr>
        <w:t xml:space="preserve"> </w:t>
      </w:r>
      <w:r w:rsidRPr="0067609F">
        <w:rPr>
          <w:rFonts w:cs="Times New Roman"/>
          <w:caps/>
        </w:rPr>
        <w:t>SZENT ISTVÁN CAMPUS</w:t>
      </w:r>
      <w:r>
        <w:rPr>
          <w:rFonts w:cs="Times New Roman"/>
          <w:caps/>
        </w:rPr>
        <w:t xml:space="preserve"> - </w:t>
      </w:r>
      <w:r w:rsidRPr="0067609F">
        <w:rPr>
          <w:rFonts w:cs="Times New Roman"/>
          <w:caps/>
        </w:rPr>
        <w:t>FŐÉPÜLET ELŐTTI DÍSZTÉR TÁJÉPÍTÉSZETI KONCEPCIÓTERVE</w:t>
      </w:r>
    </w:p>
    <w:p w:rsidR="007D2B7F" w:rsidRPr="00A540EB" w:rsidRDefault="007D2B7F" w:rsidP="007D2B7F">
      <w:pPr>
        <w:jc w:val="both"/>
        <w:rPr>
          <w:rFonts w:cstheme="minorHAnsi"/>
        </w:rPr>
      </w:pPr>
    </w:p>
    <w:p w:rsidR="007D2B7F" w:rsidRPr="00A540EB" w:rsidRDefault="007D2B7F" w:rsidP="007D2B7F">
      <w:pPr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1.5.</w:t>
      </w:r>
      <w:r w:rsidR="008638B9">
        <w:rPr>
          <w:rFonts w:cstheme="minorHAnsi"/>
          <w:b/>
          <w:bCs/>
        </w:rPr>
        <w:t xml:space="preserve"> </w:t>
      </w:r>
      <w:r w:rsidRPr="00A540EB">
        <w:rPr>
          <w:rFonts w:cstheme="minorHAnsi"/>
          <w:b/>
          <w:bCs/>
        </w:rPr>
        <w:t xml:space="preserve">A TERVPÁLYÁZAT CÉLJA </w:t>
      </w:r>
    </w:p>
    <w:p w:rsidR="007D2B7F" w:rsidRPr="00802BE8" w:rsidRDefault="007D2B7F" w:rsidP="00C87F52">
      <w:pPr>
        <w:ind w:left="708"/>
        <w:jc w:val="both"/>
        <w:rPr>
          <w:rFonts w:cs="Times New Roman"/>
        </w:rPr>
      </w:pPr>
      <w:r w:rsidRPr="00802BE8">
        <w:rPr>
          <w:rFonts w:cs="Times New Roman"/>
        </w:rPr>
        <w:t xml:space="preserve">A </w:t>
      </w:r>
      <w:r w:rsidR="0067609F">
        <w:rPr>
          <w:rFonts w:cs="Times New Roman"/>
        </w:rPr>
        <w:t xml:space="preserve">Magyar Agrár és Élettudományi Egyetem központi épülete </w:t>
      </w:r>
      <w:r w:rsidR="00C87F52">
        <w:rPr>
          <w:rFonts w:cs="Times New Roman"/>
        </w:rPr>
        <w:t xml:space="preserve">(Szent István Campus) </w:t>
      </w:r>
      <w:r w:rsidR="0067609F">
        <w:rPr>
          <w:rFonts w:cs="Times New Roman"/>
        </w:rPr>
        <w:t>előtti díszt</w:t>
      </w:r>
      <w:r w:rsidR="00C87F52">
        <w:rPr>
          <w:rFonts w:cs="Times New Roman"/>
        </w:rPr>
        <w:t xml:space="preserve">ér megújítása, az Egyetem rangjához méltó reprezentatív és multifunkcionális előtér </w:t>
      </w:r>
      <w:r w:rsidRPr="00802BE8">
        <w:rPr>
          <w:rFonts w:cs="Times New Roman"/>
        </w:rPr>
        <w:t>tájépítészeti koncepciótervének elkészítése.</w:t>
      </w:r>
    </w:p>
    <w:p w:rsidR="007D2B7F" w:rsidRPr="00802BE8" w:rsidRDefault="007D2B7F" w:rsidP="00AB0AF7">
      <w:pPr>
        <w:ind w:left="708"/>
        <w:jc w:val="both"/>
        <w:rPr>
          <w:rFonts w:cstheme="minorHAnsi"/>
        </w:rPr>
      </w:pPr>
      <w:r w:rsidRPr="00802BE8">
        <w:rPr>
          <w:rFonts w:cstheme="minorHAnsi"/>
        </w:rPr>
        <w:t>A Bíráló Bizottság az ötletpályázatra érkező egyes javaslatokat egészben vagy részben kiválaszt</w:t>
      </w:r>
      <w:r w:rsidR="00C87F52">
        <w:rPr>
          <w:rFonts w:cstheme="minorHAnsi"/>
        </w:rPr>
        <w:t>hat</w:t>
      </w:r>
      <w:r w:rsidRPr="00802BE8">
        <w:rPr>
          <w:rFonts w:cstheme="minorHAnsi"/>
        </w:rPr>
        <w:t xml:space="preserve">ja, </w:t>
      </w:r>
      <w:r w:rsidR="00C87F52">
        <w:rPr>
          <w:rFonts w:cstheme="minorHAnsi"/>
        </w:rPr>
        <w:t>díjazhatja é</w:t>
      </w:r>
      <w:r w:rsidRPr="00802BE8">
        <w:rPr>
          <w:rFonts w:cstheme="minorHAnsi"/>
        </w:rPr>
        <w:t>s továbbtervezésre javasol</w:t>
      </w:r>
      <w:r w:rsidR="00C87F52">
        <w:rPr>
          <w:rFonts w:cstheme="minorHAnsi"/>
        </w:rPr>
        <w:t>hat</w:t>
      </w:r>
      <w:r w:rsidRPr="00802BE8">
        <w:rPr>
          <w:rFonts w:cstheme="minorHAnsi"/>
        </w:rPr>
        <w:t>ja.</w:t>
      </w:r>
    </w:p>
    <w:p w:rsidR="007D2B7F" w:rsidRPr="00A540EB" w:rsidRDefault="007D2B7F" w:rsidP="007D2B7F">
      <w:pPr>
        <w:jc w:val="both"/>
        <w:rPr>
          <w:rFonts w:cstheme="minorHAnsi"/>
        </w:rPr>
      </w:pPr>
    </w:p>
    <w:p w:rsidR="007D2B7F" w:rsidRPr="00A540EB" w:rsidRDefault="007D2B7F" w:rsidP="007D2B7F">
      <w:pPr>
        <w:ind w:firstLine="720"/>
        <w:rPr>
          <w:rFonts w:cstheme="minorHAnsi"/>
        </w:rPr>
      </w:pPr>
      <w:r w:rsidRPr="00A540EB">
        <w:rPr>
          <w:rFonts w:cstheme="minorHAnsi"/>
          <w:b/>
        </w:rPr>
        <w:t>1.6.</w:t>
      </w:r>
      <w:r w:rsidRPr="00A540EB">
        <w:rPr>
          <w:rFonts w:cstheme="minorHAnsi"/>
        </w:rPr>
        <w:t xml:space="preserve"> </w:t>
      </w:r>
      <w:r w:rsidRPr="00A540EB">
        <w:rPr>
          <w:rFonts w:cstheme="minorHAnsi"/>
          <w:b/>
          <w:bCs/>
        </w:rPr>
        <w:t>A TERVPÁLYÁZAT JELLEGE, FORMÁJA</w:t>
      </w:r>
    </w:p>
    <w:p w:rsidR="007D2B7F" w:rsidRDefault="007D2B7F" w:rsidP="007D2B7F">
      <w:pPr>
        <w:ind w:left="720"/>
        <w:jc w:val="both"/>
        <w:rPr>
          <w:rFonts w:cstheme="minorHAnsi"/>
        </w:rPr>
      </w:pPr>
      <w:r w:rsidRPr="00A540EB">
        <w:rPr>
          <w:rFonts w:cstheme="minorHAnsi"/>
        </w:rPr>
        <w:t xml:space="preserve">A tervpályázaton a </w:t>
      </w:r>
      <w:r w:rsidR="0067609F">
        <w:rPr>
          <w:rFonts w:cstheme="minorHAnsi"/>
        </w:rPr>
        <w:t xml:space="preserve">MATE </w:t>
      </w:r>
      <w:r w:rsidR="0067609F" w:rsidRPr="002B3AEA">
        <w:rPr>
          <w:rFonts w:cstheme="minorHAnsi"/>
        </w:rPr>
        <w:t>TÁJÉPÍTÉSZETI</w:t>
      </w:r>
      <w:r w:rsidR="0067609F">
        <w:rPr>
          <w:rFonts w:cstheme="minorHAnsi"/>
        </w:rPr>
        <w:t>,</w:t>
      </w:r>
      <w:r w:rsidR="0067609F" w:rsidRPr="002B3AEA">
        <w:rPr>
          <w:rFonts w:cstheme="minorHAnsi"/>
        </w:rPr>
        <w:t xml:space="preserve"> TELEPÜLÉSTERVEZÉSI </w:t>
      </w:r>
      <w:r w:rsidR="0067609F">
        <w:rPr>
          <w:rFonts w:cstheme="minorHAnsi"/>
        </w:rPr>
        <w:t xml:space="preserve">ÉS DÍSZKERTÉSZETI INTÉZETÉNEK </w:t>
      </w:r>
      <w:r w:rsidRPr="00A540EB">
        <w:rPr>
          <w:rFonts w:cstheme="minorHAnsi"/>
        </w:rPr>
        <w:t>aktív hallgatói jogviszonnyal rendelkező</w:t>
      </w:r>
      <w:r>
        <w:rPr>
          <w:rFonts w:cstheme="minorHAnsi"/>
        </w:rPr>
        <w:t xml:space="preserve"> </w:t>
      </w:r>
      <w:r w:rsidR="0067609F">
        <w:rPr>
          <w:rFonts w:cstheme="minorHAnsi"/>
        </w:rPr>
        <w:t xml:space="preserve">mesterszakos </w:t>
      </w:r>
      <w:r>
        <w:rPr>
          <w:rFonts w:cstheme="minorHAnsi"/>
        </w:rPr>
        <w:t>diákjai</w:t>
      </w:r>
      <w:r w:rsidR="00AB0AF7">
        <w:rPr>
          <w:rFonts w:cstheme="minorHAnsi"/>
        </w:rPr>
        <w:t xml:space="preserve"> </w:t>
      </w:r>
      <w:r w:rsidR="0067609F">
        <w:rPr>
          <w:rFonts w:cstheme="minorHAnsi"/>
        </w:rPr>
        <w:t>és PhD hallgatói indulhatnak egyénileg vagy maximum négy fős csoportokban.</w:t>
      </w:r>
    </w:p>
    <w:p w:rsidR="007D2B7F" w:rsidRPr="00A540EB" w:rsidRDefault="007D2B7F" w:rsidP="007D2B7F">
      <w:pPr>
        <w:numPr>
          <w:ilvl w:val="0"/>
          <w:numId w:val="2"/>
        </w:numPr>
        <w:tabs>
          <w:tab w:val="clear" w:pos="780"/>
        </w:tabs>
        <w:ind w:left="1502" w:hanging="782"/>
        <w:jc w:val="both"/>
        <w:rPr>
          <w:rFonts w:cstheme="minorHAnsi"/>
        </w:rPr>
      </w:pPr>
      <w:r w:rsidRPr="00A540EB">
        <w:rPr>
          <w:rFonts w:cstheme="minorHAnsi"/>
        </w:rPr>
        <w:t>A tervpályázati eljárás f</w:t>
      </w:r>
      <w:r>
        <w:rPr>
          <w:rFonts w:cstheme="minorHAnsi"/>
        </w:rPr>
        <w:t>ormája: HALLGATÓI ÖTLETPÁLYÁZAT</w:t>
      </w:r>
    </w:p>
    <w:p w:rsidR="007D2B7F" w:rsidRPr="00A540EB" w:rsidRDefault="007D2B7F" w:rsidP="007D2B7F">
      <w:pPr>
        <w:numPr>
          <w:ilvl w:val="0"/>
          <w:numId w:val="2"/>
        </w:numPr>
        <w:tabs>
          <w:tab w:val="clear" w:pos="780"/>
        </w:tabs>
        <w:ind w:left="1502" w:hanging="782"/>
        <w:jc w:val="both"/>
        <w:rPr>
          <w:rFonts w:cstheme="minorHAnsi"/>
        </w:rPr>
      </w:pPr>
      <w:r w:rsidRPr="00A540EB">
        <w:rPr>
          <w:rFonts w:cstheme="minorHAnsi"/>
        </w:rPr>
        <w:t>A tervpályázat lebonyolítása a jelen tervpályázati kiírás előírásai szerint történik.</w:t>
      </w:r>
    </w:p>
    <w:p w:rsidR="007D2B7F" w:rsidRPr="00A540EB" w:rsidRDefault="007D2B7F" w:rsidP="007D2B7F">
      <w:pPr>
        <w:ind w:left="780"/>
        <w:jc w:val="both"/>
        <w:rPr>
          <w:rFonts w:cstheme="minorHAnsi"/>
        </w:rPr>
      </w:pPr>
    </w:p>
    <w:p w:rsidR="007D2B7F" w:rsidRPr="00A540EB" w:rsidRDefault="007D2B7F" w:rsidP="007D2B7F">
      <w:pPr>
        <w:ind w:left="720"/>
        <w:jc w:val="both"/>
        <w:rPr>
          <w:rFonts w:cstheme="minorHAnsi"/>
          <w:b/>
          <w:bCs/>
          <w:color w:val="000000"/>
        </w:rPr>
      </w:pPr>
      <w:r w:rsidRPr="00A540EB">
        <w:rPr>
          <w:rFonts w:cstheme="minorHAnsi"/>
          <w:b/>
          <w:bCs/>
          <w:color w:val="000000"/>
        </w:rPr>
        <w:t xml:space="preserve">1.7. A TERVPÁLYÁZATI DOKUMENTÁCIÓ KIADÁSÁNAK MÓDJA  </w:t>
      </w:r>
    </w:p>
    <w:p w:rsidR="007D2B7F" w:rsidRDefault="007D2B7F" w:rsidP="007D2B7F">
      <w:pPr>
        <w:ind w:left="720"/>
        <w:jc w:val="both"/>
        <w:rPr>
          <w:rFonts w:cstheme="minorHAnsi"/>
          <w:color w:val="000000"/>
        </w:rPr>
      </w:pPr>
      <w:r w:rsidRPr="00A540EB">
        <w:rPr>
          <w:rFonts w:cstheme="minorHAnsi"/>
          <w:color w:val="000000"/>
        </w:rPr>
        <w:t xml:space="preserve">A tervpályázati </w:t>
      </w:r>
      <w:r w:rsidRPr="00152375">
        <w:rPr>
          <w:rFonts w:cstheme="minorHAnsi"/>
          <w:color w:val="000000"/>
        </w:rPr>
        <w:t>dokumentáció</w:t>
      </w:r>
      <w:r>
        <w:rPr>
          <w:rFonts w:cstheme="minorHAnsi"/>
          <w:color w:val="000000"/>
        </w:rPr>
        <w:t xml:space="preserve"> a </w:t>
      </w:r>
      <w:r w:rsidR="0067609F">
        <w:rPr>
          <w:rFonts w:cstheme="minorHAnsi"/>
        </w:rPr>
        <w:t xml:space="preserve">MATE </w:t>
      </w:r>
      <w:r w:rsidR="002607A0">
        <w:rPr>
          <w:rFonts w:cstheme="minorHAnsi"/>
        </w:rPr>
        <w:t>BUDAI CAMPUS</w:t>
      </w:r>
      <w:r w:rsidR="0067609F">
        <w:rPr>
          <w:rFonts w:cstheme="minorHAnsi"/>
        </w:rPr>
        <w:t xml:space="preserve"> </w:t>
      </w:r>
      <w:r w:rsidR="00390337">
        <w:rPr>
          <w:rFonts w:cstheme="minorHAnsi"/>
          <w:color w:val="000000"/>
        </w:rPr>
        <w:t xml:space="preserve">honlapjáról </w:t>
      </w:r>
      <w:r>
        <w:rPr>
          <w:rFonts w:cstheme="minorHAnsi"/>
          <w:color w:val="000000"/>
        </w:rPr>
        <w:t>tölthető le</w:t>
      </w:r>
      <w:r w:rsidR="002607A0">
        <w:rPr>
          <w:rFonts w:cstheme="minorHAnsi"/>
          <w:color w:val="000000"/>
        </w:rPr>
        <w:t>:</w:t>
      </w:r>
    </w:p>
    <w:p w:rsidR="002607A0" w:rsidRPr="002607A0" w:rsidRDefault="002607A0" w:rsidP="002607A0">
      <w:pPr>
        <w:ind w:left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buda.uni-mate.hu/hu/hirek</w:t>
      </w:r>
      <w:bookmarkStart w:id="0" w:name="_GoBack"/>
      <w:bookmarkEnd w:id="0"/>
    </w:p>
    <w:p w:rsidR="007D2B7F" w:rsidRPr="004054EA" w:rsidRDefault="007D2B7F" w:rsidP="007D2B7F">
      <w:pPr>
        <w:pStyle w:val="Szvegtrzs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7D2B7F" w:rsidRPr="004054EA" w:rsidRDefault="007D2B7F" w:rsidP="007D2B7F">
      <w:pPr>
        <w:pStyle w:val="Szvegtrzs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4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1.8. HELYSZÍNI SZEMLE </w:t>
      </w:r>
    </w:p>
    <w:p w:rsidR="007D2B7F" w:rsidRDefault="007D2B7F" w:rsidP="000B1D72">
      <w:pPr>
        <w:ind w:left="720"/>
        <w:jc w:val="both"/>
        <w:rPr>
          <w:rFonts w:cstheme="minorHAnsi"/>
          <w:color w:val="000000"/>
        </w:rPr>
      </w:pPr>
      <w:r w:rsidRPr="004054EA">
        <w:rPr>
          <w:rFonts w:cstheme="minorHAnsi"/>
          <w:color w:val="000000"/>
        </w:rPr>
        <w:t>A helyszín</w:t>
      </w:r>
      <w:r w:rsidR="008638B9">
        <w:rPr>
          <w:rFonts w:cstheme="minorHAnsi"/>
          <w:color w:val="000000"/>
        </w:rPr>
        <w:t xml:space="preserve"> megtekintése egyénileg történik, a tervezési terület reggel 9.00 és délután 6 óra között szabadon bejárható</w:t>
      </w:r>
      <w:r w:rsidRPr="004054EA">
        <w:rPr>
          <w:rFonts w:cstheme="minorHAnsi"/>
          <w:color w:val="000000"/>
        </w:rPr>
        <w:t xml:space="preserve"> </w:t>
      </w:r>
      <w:r w:rsidR="004054EA" w:rsidRPr="004054EA">
        <w:rPr>
          <w:rFonts w:cstheme="minorHAnsi"/>
          <w:color w:val="000000"/>
        </w:rPr>
        <w:t>(</w:t>
      </w:r>
      <w:r w:rsidR="0067609F">
        <w:rPr>
          <w:rFonts w:cstheme="minorHAnsi"/>
          <w:color w:val="000000"/>
        </w:rPr>
        <w:t>Gödöllő, Páter Károly u 1.</w:t>
      </w:r>
      <w:r w:rsidR="004054EA" w:rsidRPr="004054EA">
        <w:rPr>
          <w:rFonts w:cstheme="minorHAnsi"/>
          <w:color w:val="000000"/>
        </w:rPr>
        <w:t>)</w:t>
      </w:r>
      <w:r w:rsidRPr="004054EA">
        <w:rPr>
          <w:rFonts w:cstheme="minorHAnsi"/>
          <w:color w:val="000000"/>
        </w:rPr>
        <w:t xml:space="preserve">. </w:t>
      </w:r>
    </w:p>
    <w:p w:rsidR="00B070FE" w:rsidRDefault="00B070FE" w:rsidP="000B1D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0AF7" w:rsidRPr="008638B9" w:rsidRDefault="00AB0AF7" w:rsidP="008638B9">
      <w:pPr>
        <w:ind w:firstLine="708"/>
        <w:jc w:val="both"/>
        <w:rPr>
          <w:rFonts w:cstheme="minorHAnsi"/>
          <w:b/>
          <w:bCs/>
          <w:color w:val="000000"/>
        </w:rPr>
      </w:pPr>
      <w:r w:rsidRPr="00A540EB">
        <w:rPr>
          <w:rFonts w:cstheme="minorHAnsi"/>
          <w:b/>
          <w:bCs/>
          <w:color w:val="000000"/>
        </w:rPr>
        <w:t>1.9. A PÁLYAMŰVEK BENYÚJTÁSA</w:t>
      </w:r>
    </w:p>
    <w:p w:rsidR="00AB0AF7" w:rsidRPr="00A540EB" w:rsidRDefault="00AB0AF7" w:rsidP="000B1D72">
      <w:pPr>
        <w:pStyle w:val="Szvegtrzsbehzssal2"/>
        <w:spacing w:after="0" w:line="240" w:lineRule="auto"/>
        <w:ind w:left="720"/>
        <w:jc w:val="both"/>
        <w:rPr>
          <w:rFonts w:cstheme="minorHAnsi"/>
          <w:color w:val="000000"/>
        </w:rPr>
      </w:pPr>
      <w:r w:rsidRPr="00A540EB">
        <w:rPr>
          <w:rFonts w:cstheme="minorHAnsi"/>
          <w:color w:val="000000"/>
        </w:rPr>
        <w:t>A pályaművek</w:t>
      </w:r>
      <w:r w:rsidR="00C87F52">
        <w:rPr>
          <w:rFonts w:cstheme="minorHAnsi"/>
          <w:color w:val="000000"/>
        </w:rPr>
        <w:t xml:space="preserve"> leadása</w:t>
      </w:r>
      <w:r w:rsidRPr="00A540EB">
        <w:rPr>
          <w:rFonts w:cstheme="minorHAnsi"/>
          <w:color w:val="000000"/>
        </w:rPr>
        <w:t xml:space="preserve"> </w:t>
      </w:r>
      <w:r w:rsidR="00C87F52">
        <w:rPr>
          <w:rFonts w:cstheme="minorHAnsi"/>
          <w:color w:val="000000"/>
        </w:rPr>
        <w:t xml:space="preserve">jelen kiírás </w:t>
      </w:r>
      <w:r w:rsidR="00C87F52" w:rsidRPr="008638B9">
        <w:rPr>
          <w:rFonts w:cstheme="minorHAnsi"/>
          <w:b/>
          <w:color w:val="000000"/>
        </w:rPr>
        <w:t>4. pontjában</w:t>
      </w:r>
      <w:r w:rsidR="00C87F52">
        <w:rPr>
          <w:rFonts w:cstheme="minorHAnsi"/>
          <w:color w:val="000000"/>
        </w:rPr>
        <w:t xml:space="preserve"> ismertetett formai előírások szerint történik. </w:t>
      </w:r>
    </w:p>
    <w:p w:rsidR="00AB0AF7" w:rsidRPr="00A540EB" w:rsidRDefault="00AB0AF7" w:rsidP="000B1D72">
      <w:pPr>
        <w:pStyle w:val="Szvegtrzsbehzssal2"/>
        <w:spacing w:after="0" w:line="240" w:lineRule="auto"/>
        <w:ind w:left="720"/>
        <w:jc w:val="both"/>
        <w:rPr>
          <w:rFonts w:cstheme="minorHAnsi"/>
          <w:color w:val="000000"/>
        </w:rPr>
      </w:pPr>
      <w:r w:rsidRPr="00A540EB">
        <w:rPr>
          <w:rFonts w:cstheme="minorHAnsi"/>
          <w:color w:val="000000"/>
        </w:rPr>
        <w:t>A pályaművek benyújtásának határideje:</w:t>
      </w:r>
      <w:r w:rsidR="000B1D72">
        <w:rPr>
          <w:rFonts w:cstheme="minorHAnsi"/>
          <w:color w:val="000000"/>
        </w:rPr>
        <w:t xml:space="preserve"> 202</w:t>
      </w:r>
      <w:r w:rsidR="0067609F">
        <w:rPr>
          <w:rFonts w:cstheme="minorHAnsi"/>
          <w:color w:val="000000"/>
        </w:rPr>
        <w:t>1</w:t>
      </w:r>
      <w:r w:rsidR="000B1D72">
        <w:rPr>
          <w:rFonts w:cstheme="minorHAnsi"/>
          <w:color w:val="000000"/>
        </w:rPr>
        <w:t xml:space="preserve">. </w:t>
      </w:r>
      <w:r w:rsidR="0067609F">
        <w:rPr>
          <w:rFonts w:cstheme="minorHAnsi"/>
          <w:color w:val="000000"/>
        </w:rPr>
        <w:t>július 9.</w:t>
      </w:r>
      <w:r>
        <w:rPr>
          <w:rFonts w:cstheme="minorHAnsi"/>
          <w:color w:val="000000"/>
        </w:rPr>
        <w:t xml:space="preserve"> </w:t>
      </w:r>
      <w:r w:rsidR="0043399A">
        <w:rPr>
          <w:rFonts w:cstheme="minorHAnsi"/>
          <w:color w:val="000000"/>
        </w:rPr>
        <w:t xml:space="preserve">déli </w:t>
      </w:r>
      <w:r>
        <w:rPr>
          <w:rFonts w:cstheme="minorHAnsi"/>
          <w:color w:val="000000"/>
        </w:rPr>
        <w:t>12.00. óra,</w:t>
      </w:r>
      <w:r w:rsidRPr="0057256F">
        <w:rPr>
          <w:rFonts w:cstheme="minorHAnsi"/>
          <w:color w:val="000000"/>
        </w:rPr>
        <w:t xml:space="preserve"> </w:t>
      </w:r>
      <w:r w:rsidRPr="007D46D4">
        <w:rPr>
          <w:rFonts w:cstheme="minorHAnsi"/>
          <w:color w:val="000000"/>
        </w:rPr>
        <w:t xml:space="preserve">helye a </w:t>
      </w:r>
      <w:r w:rsidR="0067609F">
        <w:rPr>
          <w:rFonts w:cstheme="minorHAnsi"/>
        </w:rPr>
        <w:t xml:space="preserve">MATE </w:t>
      </w:r>
      <w:r w:rsidR="0067609F" w:rsidRPr="002B3AEA">
        <w:rPr>
          <w:rFonts w:cstheme="minorHAnsi"/>
        </w:rPr>
        <w:t>TÁJÉPÍTÉSZETI</w:t>
      </w:r>
      <w:r w:rsidR="0067609F">
        <w:rPr>
          <w:rFonts w:cstheme="minorHAnsi"/>
        </w:rPr>
        <w:t>,</w:t>
      </w:r>
      <w:r w:rsidR="0067609F" w:rsidRPr="002B3AEA">
        <w:rPr>
          <w:rFonts w:cstheme="minorHAnsi"/>
        </w:rPr>
        <w:t xml:space="preserve"> TELEPÜLÉSTERVEZÉSI </w:t>
      </w:r>
      <w:r w:rsidR="0067609F">
        <w:rPr>
          <w:rFonts w:cstheme="minorHAnsi"/>
        </w:rPr>
        <w:t>ÉS DÍSZKERTÉSZETI INTÉZET</w:t>
      </w:r>
      <w:r>
        <w:rPr>
          <w:rFonts w:cstheme="minorHAnsi"/>
          <w:color w:val="000000"/>
        </w:rPr>
        <w:t xml:space="preserve"> </w:t>
      </w:r>
      <w:r w:rsidR="00C87F52">
        <w:rPr>
          <w:rFonts w:cstheme="minorHAnsi"/>
          <w:color w:val="000000"/>
        </w:rPr>
        <w:t>Ti</w:t>
      </w:r>
      <w:r>
        <w:rPr>
          <w:rFonts w:cstheme="minorHAnsi"/>
          <w:color w:val="000000"/>
        </w:rPr>
        <w:t>tkársága</w:t>
      </w:r>
      <w:r w:rsidRPr="007D46D4">
        <w:rPr>
          <w:rFonts w:cstheme="minorHAnsi"/>
          <w:color w:val="000000"/>
        </w:rPr>
        <w:t>, 1</w:t>
      </w:r>
      <w:r>
        <w:rPr>
          <w:rFonts w:cstheme="minorHAnsi"/>
          <w:color w:val="000000"/>
        </w:rPr>
        <w:t>118 Budapest, Villányi út 35-43, ’K’ épület, földszint, 10-es szoba</w:t>
      </w:r>
    </w:p>
    <w:p w:rsidR="00AB0AF7" w:rsidRPr="00A540EB" w:rsidRDefault="00AB0AF7" w:rsidP="000B1D72">
      <w:pPr>
        <w:ind w:left="720"/>
        <w:jc w:val="both"/>
        <w:rPr>
          <w:rFonts w:cstheme="minorHAnsi"/>
          <w:color w:val="000000"/>
        </w:rPr>
      </w:pPr>
      <w:r w:rsidRPr="00A540EB">
        <w:rPr>
          <w:rFonts w:cstheme="minorHAnsi"/>
          <w:color w:val="000000"/>
        </w:rPr>
        <w:t xml:space="preserve">A késve benyújtott </w:t>
      </w:r>
      <w:r w:rsidR="008638B9">
        <w:rPr>
          <w:rFonts w:cstheme="minorHAnsi"/>
          <w:color w:val="000000"/>
        </w:rPr>
        <w:t xml:space="preserve">illetve a formai követelményeknek nem megfelelő </w:t>
      </w:r>
      <w:r w:rsidRPr="00A540EB">
        <w:rPr>
          <w:rFonts w:cstheme="minorHAnsi"/>
          <w:color w:val="000000"/>
        </w:rPr>
        <w:t xml:space="preserve">pályaműveket a Bíráló Bizottság a pályázatból kizárja. </w:t>
      </w:r>
    </w:p>
    <w:p w:rsidR="00AB0AF7" w:rsidRPr="00A540EB" w:rsidRDefault="00AB0AF7" w:rsidP="00AB0AF7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AB0AF7" w:rsidRPr="008638B9" w:rsidRDefault="00AB0AF7" w:rsidP="008638B9">
      <w:pPr>
        <w:ind w:left="720"/>
        <w:jc w:val="both"/>
        <w:rPr>
          <w:rFonts w:cstheme="minorHAnsi"/>
          <w:b/>
          <w:bCs/>
          <w:color w:val="000000"/>
        </w:rPr>
      </w:pPr>
      <w:r w:rsidRPr="00A540EB">
        <w:rPr>
          <w:rFonts w:cstheme="minorHAnsi"/>
          <w:b/>
          <w:bCs/>
          <w:color w:val="000000"/>
        </w:rPr>
        <w:t>1.10. A TERVPÁLYÁZAT LEBONYOLÍTÁSÁNAK IDŐTÁBLÁZATA</w:t>
      </w:r>
    </w:p>
    <w:p w:rsidR="00AB0AF7" w:rsidRPr="00A540EB" w:rsidRDefault="00AB0AF7" w:rsidP="00AB0AF7">
      <w:pPr>
        <w:ind w:firstLine="720"/>
        <w:jc w:val="both"/>
        <w:rPr>
          <w:rFonts w:cstheme="minorHAnsi"/>
          <w:color w:val="000000"/>
        </w:rPr>
      </w:pPr>
      <w:r w:rsidRPr="00A540EB">
        <w:rPr>
          <w:rFonts w:cstheme="minorHAnsi"/>
          <w:color w:val="000000"/>
        </w:rPr>
        <w:t xml:space="preserve">Felhívás </w:t>
      </w:r>
      <w:r>
        <w:rPr>
          <w:rFonts w:cstheme="minorHAnsi"/>
          <w:color w:val="000000"/>
        </w:rPr>
        <w:t>közzététele: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202</w:t>
      </w:r>
      <w:r w:rsidR="0043399A">
        <w:rPr>
          <w:rFonts w:cstheme="minorHAnsi"/>
          <w:color w:val="000000"/>
        </w:rPr>
        <w:t>1</w:t>
      </w:r>
      <w:r w:rsidRPr="00A540EB">
        <w:rPr>
          <w:rFonts w:cstheme="minorHAnsi"/>
          <w:color w:val="000000"/>
        </w:rPr>
        <w:t xml:space="preserve">. </w:t>
      </w:r>
      <w:r w:rsidR="0043399A">
        <w:rPr>
          <w:rFonts w:cstheme="minorHAnsi"/>
          <w:color w:val="000000"/>
        </w:rPr>
        <w:t xml:space="preserve">június </w:t>
      </w:r>
      <w:r>
        <w:rPr>
          <w:rFonts w:cstheme="minorHAnsi"/>
          <w:color w:val="000000"/>
        </w:rPr>
        <w:t>1</w:t>
      </w:r>
      <w:r w:rsidR="0043399A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.</w:t>
      </w:r>
    </w:p>
    <w:p w:rsidR="00AB0AF7" w:rsidRPr="004054EA" w:rsidRDefault="00AB0AF7" w:rsidP="00AB0AF7">
      <w:pPr>
        <w:ind w:left="4962" w:hanging="4254"/>
        <w:jc w:val="both"/>
        <w:rPr>
          <w:rFonts w:cstheme="minorHAnsi"/>
        </w:rPr>
      </w:pPr>
      <w:r w:rsidRPr="004054EA">
        <w:rPr>
          <w:rFonts w:cstheme="minorHAnsi"/>
        </w:rPr>
        <w:t xml:space="preserve">Kérdések benyújtásának határideje: </w:t>
      </w:r>
      <w:r w:rsidRPr="004054EA">
        <w:rPr>
          <w:rFonts w:cstheme="minorHAnsi"/>
        </w:rPr>
        <w:tab/>
      </w:r>
      <w:r w:rsidR="008638B9">
        <w:rPr>
          <w:rFonts w:cstheme="minorHAnsi"/>
        </w:rPr>
        <w:t>2021. június 21.</w:t>
      </w:r>
      <w:r w:rsidR="004054EA" w:rsidRPr="004054EA">
        <w:rPr>
          <w:rFonts w:cstheme="minorHAnsi"/>
        </w:rPr>
        <w:t xml:space="preserve"> </w:t>
      </w:r>
    </w:p>
    <w:p w:rsidR="004054EA" w:rsidRPr="004054EA" w:rsidRDefault="004054EA" w:rsidP="00AB0AF7">
      <w:pPr>
        <w:ind w:left="4962" w:hanging="4254"/>
        <w:jc w:val="both"/>
        <w:rPr>
          <w:rFonts w:cstheme="minorHAnsi"/>
        </w:rPr>
      </w:pPr>
      <w:r w:rsidRPr="004054EA">
        <w:rPr>
          <w:rFonts w:cstheme="minorHAnsi"/>
        </w:rPr>
        <w:tab/>
        <w:t>(</w:t>
      </w:r>
      <w:hyperlink r:id="rId6" w:history="1">
        <w:r w:rsidR="008638B9" w:rsidRPr="00E21824">
          <w:rPr>
            <w:rStyle w:val="Hiperhivatkozs"/>
            <w:rFonts w:cstheme="minorHAnsi"/>
          </w:rPr>
          <w:t>tajepiteszet@uni-mate.hu</w:t>
        </w:r>
      </w:hyperlink>
      <w:r w:rsidRPr="004054EA">
        <w:rPr>
          <w:rFonts w:cstheme="minorHAnsi"/>
        </w:rPr>
        <w:t xml:space="preserve"> </w:t>
      </w:r>
      <w:proofErr w:type="spellStart"/>
      <w:r w:rsidRPr="004054EA">
        <w:rPr>
          <w:rFonts w:cstheme="minorHAnsi"/>
        </w:rPr>
        <w:t>emilcím</w:t>
      </w:r>
      <w:r w:rsidR="00770818">
        <w:rPr>
          <w:rFonts w:cstheme="minorHAnsi"/>
        </w:rPr>
        <w:t>re</w:t>
      </w:r>
      <w:proofErr w:type="spellEnd"/>
      <w:r w:rsidRPr="004054EA">
        <w:rPr>
          <w:rFonts w:cstheme="minorHAnsi"/>
        </w:rPr>
        <w:t>)</w:t>
      </w:r>
    </w:p>
    <w:p w:rsidR="00AB0AF7" w:rsidRPr="008638B9" w:rsidRDefault="00AB0AF7" w:rsidP="00AB0AF7">
      <w:pPr>
        <w:ind w:firstLine="720"/>
        <w:jc w:val="both"/>
        <w:rPr>
          <w:rFonts w:cstheme="minorHAnsi"/>
        </w:rPr>
      </w:pPr>
      <w:r w:rsidRPr="008638B9">
        <w:rPr>
          <w:rFonts w:cstheme="minorHAnsi"/>
        </w:rPr>
        <w:t xml:space="preserve">Kérdésekre adott válaszok határideje: </w:t>
      </w:r>
      <w:r w:rsidRPr="008638B9">
        <w:rPr>
          <w:rFonts w:cstheme="minorHAnsi"/>
        </w:rPr>
        <w:tab/>
      </w:r>
      <w:r w:rsidRPr="008638B9">
        <w:rPr>
          <w:rFonts w:cstheme="minorHAnsi"/>
        </w:rPr>
        <w:tab/>
        <w:t>202</w:t>
      </w:r>
      <w:r w:rsidR="0043399A" w:rsidRPr="008638B9">
        <w:rPr>
          <w:rFonts w:cstheme="minorHAnsi"/>
        </w:rPr>
        <w:t>1</w:t>
      </w:r>
      <w:r w:rsidRPr="008638B9">
        <w:rPr>
          <w:rFonts w:cstheme="minorHAnsi"/>
        </w:rPr>
        <w:t xml:space="preserve">. </w:t>
      </w:r>
      <w:r w:rsidR="0043399A" w:rsidRPr="008638B9">
        <w:rPr>
          <w:rFonts w:cstheme="minorHAnsi"/>
        </w:rPr>
        <w:t xml:space="preserve">június </w:t>
      </w:r>
      <w:r w:rsidR="008638B9" w:rsidRPr="008638B9">
        <w:rPr>
          <w:rFonts w:cstheme="minorHAnsi"/>
        </w:rPr>
        <w:t>23.</w:t>
      </w:r>
    </w:p>
    <w:p w:rsidR="00AB0AF7" w:rsidRPr="008638B9" w:rsidRDefault="00AB0AF7" w:rsidP="00AB0AF7">
      <w:pPr>
        <w:ind w:firstLine="720"/>
        <w:jc w:val="both"/>
        <w:rPr>
          <w:rFonts w:cstheme="minorHAnsi"/>
          <w:bCs/>
        </w:rPr>
      </w:pPr>
      <w:r w:rsidRPr="008638B9">
        <w:rPr>
          <w:rFonts w:cstheme="minorHAnsi"/>
          <w:bCs/>
        </w:rPr>
        <w:t xml:space="preserve">Pályaművek benyújtásának határideje: </w:t>
      </w:r>
      <w:r w:rsidRPr="008638B9">
        <w:rPr>
          <w:rFonts w:cstheme="minorHAnsi"/>
          <w:bCs/>
        </w:rPr>
        <w:tab/>
      </w:r>
      <w:r w:rsidRPr="008638B9">
        <w:rPr>
          <w:rFonts w:cstheme="minorHAnsi"/>
          <w:bCs/>
        </w:rPr>
        <w:tab/>
        <w:t>202</w:t>
      </w:r>
      <w:r w:rsidR="0043399A" w:rsidRPr="008638B9">
        <w:rPr>
          <w:rFonts w:cstheme="minorHAnsi"/>
          <w:bCs/>
        </w:rPr>
        <w:t>1</w:t>
      </w:r>
      <w:r w:rsidRPr="008638B9">
        <w:rPr>
          <w:rFonts w:cstheme="minorHAnsi"/>
          <w:bCs/>
        </w:rPr>
        <w:t xml:space="preserve">. </w:t>
      </w:r>
      <w:r w:rsidR="0043399A" w:rsidRPr="008638B9">
        <w:rPr>
          <w:rFonts w:cstheme="minorHAnsi"/>
          <w:color w:val="000000"/>
        </w:rPr>
        <w:t>július 9. déli 12.00. óra</w:t>
      </w:r>
    </w:p>
    <w:p w:rsidR="00AB0AF7" w:rsidRPr="004054EA" w:rsidRDefault="00AB0AF7" w:rsidP="00AB0AF7">
      <w:pPr>
        <w:ind w:firstLine="720"/>
        <w:jc w:val="both"/>
        <w:rPr>
          <w:rFonts w:cstheme="minorHAnsi"/>
        </w:rPr>
      </w:pPr>
      <w:r w:rsidRPr="008638B9">
        <w:rPr>
          <w:rFonts w:cstheme="minorHAnsi"/>
        </w:rPr>
        <w:t>Pályázat eredményének kihirdetése:</w:t>
      </w:r>
      <w:r w:rsidRPr="008638B9">
        <w:rPr>
          <w:rFonts w:cstheme="minorHAnsi"/>
        </w:rPr>
        <w:tab/>
      </w:r>
      <w:r w:rsidRPr="008638B9">
        <w:rPr>
          <w:rFonts w:cstheme="minorHAnsi"/>
        </w:rPr>
        <w:tab/>
        <w:t>202</w:t>
      </w:r>
      <w:r w:rsidR="0043399A" w:rsidRPr="008638B9">
        <w:rPr>
          <w:rFonts w:cstheme="minorHAnsi"/>
        </w:rPr>
        <w:t>1</w:t>
      </w:r>
      <w:r w:rsidRPr="008638B9">
        <w:rPr>
          <w:rFonts w:cstheme="minorHAnsi"/>
        </w:rPr>
        <w:t xml:space="preserve">. </w:t>
      </w:r>
      <w:r w:rsidR="0043399A" w:rsidRPr="008638B9">
        <w:rPr>
          <w:rFonts w:cstheme="minorHAnsi"/>
        </w:rPr>
        <w:t xml:space="preserve">július </w:t>
      </w:r>
      <w:r w:rsidRPr="008638B9">
        <w:rPr>
          <w:rFonts w:cstheme="minorHAnsi"/>
        </w:rPr>
        <w:t>15.</w:t>
      </w:r>
    </w:p>
    <w:p w:rsidR="00AB0AF7" w:rsidRPr="00A540EB" w:rsidRDefault="00AB0AF7" w:rsidP="00AB0AF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054EA" w:rsidRDefault="00AB0AF7" w:rsidP="008638B9">
      <w:pPr>
        <w:ind w:left="720"/>
        <w:jc w:val="both"/>
        <w:rPr>
          <w:rFonts w:cstheme="minorHAnsi"/>
        </w:rPr>
      </w:pPr>
      <w:r w:rsidRPr="002900B3">
        <w:rPr>
          <w:rFonts w:cstheme="minorHAnsi"/>
          <w:b/>
          <w:bCs/>
          <w:color w:val="000000"/>
        </w:rPr>
        <w:t>1.11. A BÍRÁL</w:t>
      </w:r>
      <w:r>
        <w:rPr>
          <w:rFonts w:cstheme="minorHAnsi"/>
          <w:b/>
          <w:bCs/>
          <w:color w:val="000000"/>
        </w:rPr>
        <w:t>Ó BIZOTTSÁG ÖSSZETÉTELE, MUNKÁJA</w:t>
      </w:r>
      <w:r w:rsidR="004054EA" w:rsidRPr="004054EA">
        <w:rPr>
          <w:rFonts w:cstheme="minorHAnsi"/>
        </w:rPr>
        <w:t xml:space="preserve"> </w:t>
      </w:r>
    </w:p>
    <w:p w:rsidR="004054EA" w:rsidRDefault="004054EA" w:rsidP="004054EA">
      <w:pPr>
        <w:ind w:left="720"/>
        <w:jc w:val="both"/>
        <w:rPr>
          <w:rFonts w:cstheme="minorHAnsi"/>
        </w:rPr>
      </w:pPr>
      <w:r w:rsidRPr="00A540EB">
        <w:rPr>
          <w:rFonts w:cstheme="minorHAnsi"/>
        </w:rPr>
        <w:t>A Bíráló Bizottság döntéseit többségi szavazással hozza, munkájáról a titkár jegyzőkönyvet vezet. A Bíráló Bizottság munkája nem nyilvános.</w:t>
      </w:r>
      <w:r w:rsidRPr="00A540EB">
        <w:rPr>
          <w:rFonts w:cstheme="minorHAnsi"/>
          <w:color w:val="000000"/>
        </w:rPr>
        <w:t xml:space="preserve"> </w:t>
      </w:r>
      <w:r w:rsidRPr="00A540EB">
        <w:rPr>
          <w:rFonts w:cstheme="minorHAnsi"/>
        </w:rPr>
        <w:t xml:space="preserve">A Bíráló Bizottság a pályázattal kapcsolatos összegző megállapításait zárójelentésben teszi közzé. A Bíráló Bizottság döntése végleges, a döntés ellen fellebbezni nem lehet. </w:t>
      </w:r>
    </w:p>
    <w:p w:rsidR="004054EA" w:rsidRDefault="004054EA" w:rsidP="004054EA">
      <w:pPr>
        <w:ind w:left="720"/>
        <w:jc w:val="both"/>
        <w:rPr>
          <w:rFonts w:cstheme="minorHAnsi"/>
        </w:rPr>
      </w:pPr>
      <w:r>
        <w:rPr>
          <w:rFonts w:cstheme="minorHAnsi"/>
        </w:rPr>
        <w:t>A Bíráló Bizottság összetétele a későbbiekben kerül nyilvánosságra.</w:t>
      </w:r>
    </w:p>
    <w:p w:rsidR="00AB0AF7" w:rsidRPr="00A540EB" w:rsidRDefault="00AB0AF7" w:rsidP="00AB0AF7">
      <w:pPr>
        <w:jc w:val="both"/>
        <w:rPr>
          <w:rFonts w:cstheme="minorHAnsi"/>
          <w:color w:val="000000"/>
        </w:rPr>
      </w:pPr>
    </w:p>
    <w:p w:rsidR="00AB0AF7" w:rsidRPr="00A540EB" w:rsidRDefault="004054EA" w:rsidP="008638B9">
      <w:pPr>
        <w:tabs>
          <w:tab w:val="left" w:pos="284"/>
        </w:tabs>
        <w:ind w:left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1.12. </w:t>
      </w:r>
      <w:r w:rsidR="00AB0AF7" w:rsidRPr="004054EA">
        <w:rPr>
          <w:rFonts w:cstheme="minorHAnsi"/>
          <w:b/>
          <w:bCs/>
        </w:rPr>
        <w:t>A PÁLYAMŰVEK DÍJAZÁSA</w:t>
      </w:r>
    </w:p>
    <w:p w:rsidR="00AB0AF7" w:rsidRDefault="00AB0AF7" w:rsidP="00AB0AF7">
      <w:pPr>
        <w:ind w:left="708" w:firstLine="12"/>
        <w:jc w:val="both"/>
        <w:rPr>
          <w:rFonts w:cstheme="minorHAnsi"/>
        </w:rPr>
      </w:pPr>
      <w:r w:rsidRPr="00A540EB">
        <w:rPr>
          <w:rFonts w:cstheme="minorHAnsi"/>
        </w:rPr>
        <w:t>A sikeres pályam</w:t>
      </w:r>
      <w:r>
        <w:rPr>
          <w:rFonts w:cstheme="minorHAnsi"/>
        </w:rPr>
        <w:t xml:space="preserve">űvek díjazására összesen </w:t>
      </w:r>
      <w:r w:rsidRPr="00625454">
        <w:rPr>
          <w:rFonts w:cstheme="minorHAnsi"/>
        </w:rPr>
        <w:t xml:space="preserve">bruttó </w:t>
      </w:r>
      <w:r w:rsidR="0043399A">
        <w:rPr>
          <w:rFonts w:cstheme="minorHAnsi"/>
        </w:rPr>
        <w:t>1.200</w:t>
      </w:r>
      <w:r>
        <w:rPr>
          <w:rFonts w:cstheme="minorHAnsi"/>
        </w:rPr>
        <w:t>.</w:t>
      </w:r>
      <w:r w:rsidRPr="00625454">
        <w:rPr>
          <w:rFonts w:cstheme="minorHAnsi"/>
        </w:rPr>
        <w:t>000 Ft áll rendelkezésre az alábbiak szerint:</w:t>
      </w:r>
    </w:p>
    <w:p w:rsidR="00AB0AF7" w:rsidRPr="00C767FA" w:rsidRDefault="00AB0AF7" w:rsidP="00AB0AF7">
      <w:pPr>
        <w:pStyle w:val="Listaszerbekezds"/>
        <w:numPr>
          <w:ilvl w:val="0"/>
          <w:numId w:val="5"/>
        </w:numPr>
        <w:jc w:val="both"/>
        <w:rPr>
          <w:rFonts w:cstheme="minorHAnsi"/>
        </w:rPr>
      </w:pPr>
      <w:r w:rsidRPr="00C767FA">
        <w:rPr>
          <w:rFonts w:cstheme="minorHAnsi"/>
        </w:rPr>
        <w:t xml:space="preserve">helyezett </w:t>
      </w:r>
      <w:r w:rsidR="0043399A">
        <w:rPr>
          <w:rFonts w:cstheme="minorHAnsi"/>
        </w:rPr>
        <w:t>500</w:t>
      </w:r>
      <w:r w:rsidRPr="00C767FA">
        <w:rPr>
          <w:rFonts w:cstheme="minorHAnsi"/>
        </w:rPr>
        <w:t>.000 Ft</w:t>
      </w:r>
    </w:p>
    <w:p w:rsidR="00AB0AF7" w:rsidRPr="00C767FA" w:rsidRDefault="00AB0AF7" w:rsidP="00AB0AF7">
      <w:pPr>
        <w:pStyle w:val="Listaszerbekezds"/>
        <w:numPr>
          <w:ilvl w:val="0"/>
          <w:numId w:val="5"/>
        </w:numPr>
        <w:jc w:val="both"/>
        <w:rPr>
          <w:rFonts w:cstheme="minorHAnsi"/>
        </w:rPr>
      </w:pPr>
      <w:r w:rsidRPr="00C767FA">
        <w:rPr>
          <w:rFonts w:cstheme="minorHAnsi"/>
        </w:rPr>
        <w:t xml:space="preserve">helyezett </w:t>
      </w:r>
      <w:r w:rsidR="0043399A">
        <w:rPr>
          <w:rFonts w:cstheme="minorHAnsi"/>
        </w:rPr>
        <w:t>400</w:t>
      </w:r>
      <w:r w:rsidRPr="00C767FA">
        <w:rPr>
          <w:rFonts w:cstheme="minorHAnsi"/>
        </w:rPr>
        <w:t>.000 Ft</w:t>
      </w:r>
    </w:p>
    <w:p w:rsidR="00AB0AF7" w:rsidRPr="008638B9" w:rsidRDefault="008950BF" w:rsidP="00AB0AF7">
      <w:pPr>
        <w:pStyle w:val="Listaszerbekezds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helyezett</w:t>
      </w:r>
      <w:r w:rsidR="004054EA">
        <w:rPr>
          <w:rFonts w:cstheme="minorHAnsi"/>
        </w:rPr>
        <w:t xml:space="preserve"> 3</w:t>
      </w:r>
      <w:r w:rsidR="0043399A">
        <w:rPr>
          <w:rFonts w:cstheme="minorHAnsi"/>
        </w:rPr>
        <w:t>00.00</w:t>
      </w:r>
      <w:r w:rsidR="008638B9">
        <w:rPr>
          <w:rFonts w:cstheme="minorHAnsi"/>
        </w:rPr>
        <w:t>0 FT</w:t>
      </w:r>
    </w:p>
    <w:p w:rsidR="00AB0AF7" w:rsidRPr="00A540EB" w:rsidRDefault="00AB0AF7" w:rsidP="00AB0AF7">
      <w:pPr>
        <w:ind w:left="720"/>
        <w:jc w:val="both"/>
        <w:rPr>
          <w:rFonts w:cstheme="minorHAnsi"/>
          <w:color w:val="000000"/>
        </w:rPr>
      </w:pPr>
      <w:r w:rsidRPr="00A540EB">
        <w:rPr>
          <w:rFonts w:cstheme="minorHAnsi"/>
        </w:rPr>
        <w:t>A díjazásban részesült pályamunkák a</w:t>
      </w:r>
      <w:r w:rsidR="0043399A">
        <w:rPr>
          <w:rFonts w:cstheme="minorHAnsi"/>
        </w:rPr>
        <w:t xml:space="preserve"> MATE</w:t>
      </w:r>
      <w:r>
        <w:rPr>
          <w:rFonts w:cstheme="minorHAnsi"/>
        </w:rPr>
        <w:t xml:space="preserve"> tulajdonába kerülnek.</w:t>
      </w:r>
    </w:p>
    <w:p w:rsidR="00B070FE" w:rsidRDefault="00B070FE" w:rsidP="00B07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638" w:rsidRPr="00A540EB" w:rsidRDefault="00B32638" w:rsidP="00B32638">
      <w:pPr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A540EB">
        <w:rPr>
          <w:rFonts w:cstheme="minorHAnsi"/>
          <w:b/>
          <w:bCs/>
        </w:rPr>
        <w:t xml:space="preserve">TERVEZÉSI FELADAT </w:t>
      </w:r>
    </w:p>
    <w:p w:rsidR="00B32638" w:rsidRPr="00A540EB" w:rsidRDefault="00B32638" w:rsidP="00B32638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32638" w:rsidRPr="008638B9" w:rsidRDefault="00F54DE3" w:rsidP="008638B9">
      <w:pPr>
        <w:pStyle w:val="Default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B32638" w:rsidRPr="00A540EB">
        <w:rPr>
          <w:b/>
          <w:sz w:val="22"/>
          <w:szCs w:val="22"/>
        </w:rPr>
        <w:t>Előzmények</w:t>
      </w:r>
    </w:p>
    <w:p w:rsidR="00C87F52" w:rsidRPr="00200911" w:rsidRDefault="00200911" w:rsidP="00C87F52">
      <w:pPr>
        <w:ind w:left="708"/>
        <w:jc w:val="both"/>
        <w:rPr>
          <w:rFonts w:cs="Times New Roman"/>
        </w:rPr>
      </w:pPr>
      <w:r w:rsidRPr="00200911">
        <w:rPr>
          <w:rFonts w:cs="Arial"/>
          <w:color w:val="333333"/>
          <w:shd w:val="clear" w:color="auto" w:fill="FFFFFF"/>
        </w:rPr>
        <w:t xml:space="preserve">A Magyar Agrár- és Élettudományi Egyetem megalapításával 2021. február 1-jén Európa egyik legnagyobb agrárfókuszú, multidiszciplináris képzési helye jött létre. Az Egyetem fő célkitűzése, hogy a nagy múltú és kiváló adottságokkal rendelkező magyar mezőgazdaság irányításában világszínvonalú képzést hozzon létre. Az Egyetem Magyarország több településén is rendelkezik az oktatást és kutatást szolgáló telephelyekkel. Az Egyetem központja Gödöllőn, a Szent István Campuson található, amelynek komplex fejlesztése elindult. </w:t>
      </w:r>
    </w:p>
    <w:p w:rsidR="00B32638" w:rsidRDefault="00B32638" w:rsidP="00200911">
      <w:pPr>
        <w:pStyle w:val="Default"/>
        <w:jc w:val="both"/>
        <w:rPr>
          <w:b/>
          <w:bCs/>
          <w:sz w:val="22"/>
          <w:szCs w:val="22"/>
        </w:rPr>
      </w:pPr>
    </w:p>
    <w:p w:rsidR="00B32638" w:rsidRDefault="00F54DE3" w:rsidP="00B32638">
      <w:pPr>
        <w:pStyle w:val="Default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 w:rsidR="00B32638" w:rsidRPr="00A540EB">
        <w:rPr>
          <w:b/>
          <w:bCs/>
          <w:sz w:val="22"/>
          <w:szCs w:val="22"/>
        </w:rPr>
        <w:t>Az ötletpályázat</w:t>
      </w:r>
      <w:r>
        <w:rPr>
          <w:b/>
          <w:bCs/>
          <w:sz w:val="22"/>
          <w:szCs w:val="22"/>
        </w:rPr>
        <w:t xml:space="preserve"> </w:t>
      </w:r>
      <w:r w:rsidR="00B32638">
        <w:rPr>
          <w:b/>
          <w:bCs/>
          <w:sz w:val="22"/>
          <w:szCs w:val="22"/>
        </w:rPr>
        <w:t>elvárásai</w:t>
      </w:r>
    </w:p>
    <w:p w:rsidR="00B32638" w:rsidRPr="008638B9" w:rsidRDefault="00200911" w:rsidP="008638B9">
      <w:pPr>
        <w:ind w:left="708"/>
        <w:jc w:val="both"/>
        <w:rPr>
          <w:rFonts w:cs="Times New Roman"/>
        </w:rPr>
      </w:pPr>
      <w:r w:rsidRPr="00802BE8">
        <w:rPr>
          <w:rFonts w:cs="Times New Roman"/>
        </w:rPr>
        <w:t xml:space="preserve">A </w:t>
      </w:r>
      <w:r>
        <w:rPr>
          <w:rFonts w:cs="Times New Roman"/>
        </w:rPr>
        <w:t xml:space="preserve">hazai és nemzetközi viszonylatban is jelentős agrár- és élettudományi képzési és kutatóközpontként definiált Egyetem </w:t>
      </w:r>
      <w:proofErr w:type="spellStart"/>
      <w:r>
        <w:rPr>
          <w:rFonts w:cs="Times New Roman"/>
        </w:rPr>
        <w:t>imázsát</w:t>
      </w:r>
      <w:proofErr w:type="spellEnd"/>
      <w:r>
        <w:rPr>
          <w:rFonts w:cs="Times New Roman"/>
        </w:rPr>
        <w:t xml:space="preserve"> annak közvetlen környezete közvetlen módon meghatározza. Az ötletpályázat o</w:t>
      </w:r>
      <w:r w:rsidR="00095A51">
        <w:rPr>
          <w:rFonts w:cs="Times New Roman"/>
        </w:rPr>
        <w:t xml:space="preserve">lyan megoldásokat vár el, amelyek reprezentatív és </w:t>
      </w:r>
      <w:r w:rsidR="00095A51" w:rsidRPr="00802BE8">
        <w:rPr>
          <w:rFonts w:cs="Times New Roman"/>
        </w:rPr>
        <w:t xml:space="preserve">jóléti </w:t>
      </w:r>
      <w:r w:rsidR="00095A51">
        <w:rPr>
          <w:rFonts w:cs="Times New Roman"/>
        </w:rPr>
        <w:t xml:space="preserve">szempontból is </w:t>
      </w:r>
      <w:r>
        <w:rPr>
          <w:rFonts w:cs="Times New Roman"/>
        </w:rPr>
        <w:t xml:space="preserve">nemzetközi </w:t>
      </w:r>
      <w:r w:rsidR="00095A51">
        <w:rPr>
          <w:rFonts w:cs="Times New Roman"/>
        </w:rPr>
        <w:t>színvonalú egyetemi környezet kialakítását segítik elő. F</w:t>
      </w:r>
      <w:r w:rsidRPr="00802BE8">
        <w:rPr>
          <w:rFonts w:cs="Times New Roman"/>
        </w:rPr>
        <w:t xml:space="preserve">ontos </w:t>
      </w:r>
      <w:r w:rsidR="00095A51">
        <w:rPr>
          <w:rFonts w:cstheme="minorHAnsi"/>
        </w:rPr>
        <w:t>az épített környezet történetiségéhez,</w:t>
      </w:r>
      <w:r w:rsidR="00095A51" w:rsidRPr="00802BE8">
        <w:rPr>
          <w:rFonts w:cstheme="minorHAnsi"/>
        </w:rPr>
        <w:t xml:space="preserve"> </w:t>
      </w:r>
      <w:r w:rsidRPr="00802BE8">
        <w:rPr>
          <w:rFonts w:cstheme="minorHAnsi"/>
        </w:rPr>
        <w:t>a hely jellegéhez</w:t>
      </w:r>
      <w:r w:rsidR="00095A51">
        <w:rPr>
          <w:rFonts w:cstheme="minorHAnsi"/>
        </w:rPr>
        <w:t xml:space="preserve"> </w:t>
      </w:r>
      <w:r w:rsidRPr="00802BE8">
        <w:rPr>
          <w:rFonts w:cstheme="minorHAnsi"/>
        </w:rPr>
        <w:t xml:space="preserve">és használatához illeszkedő egységes arculat </w:t>
      </w:r>
      <w:r w:rsidRPr="00802BE8">
        <w:rPr>
          <w:rFonts w:cs="Times New Roman"/>
        </w:rPr>
        <w:t>kialakítása, a környezet funkcionális átgondolása, tájba illesztése megfelelő növényzet és egyéb kertépítészeti elemek alkalmazásával.</w:t>
      </w:r>
    </w:p>
    <w:p w:rsidR="00095A51" w:rsidRPr="00F54DE3" w:rsidRDefault="00095A51" w:rsidP="00095A5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54DE3">
        <w:rPr>
          <w:rFonts w:asciiTheme="minorHAnsi" w:hAnsiTheme="minorHAnsi"/>
          <w:sz w:val="22"/>
          <w:szCs w:val="22"/>
        </w:rPr>
        <w:t>a jelenlegi adottságok ésszerű kihasználása</w:t>
      </w:r>
      <w:r>
        <w:rPr>
          <w:rFonts w:asciiTheme="minorHAnsi" w:hAnsiTheme="minorHAnsi"/>
          <w:sz w:val="22"/>
          <w:szCs w:val="22"/>
        </w:rPr>
        <w:t>;</w:t>
      </w:r>
    </w:p>
    <w:p w:rsidR="00B32638" w:rsidRDefault="00B32638" w:rsidP="00B3263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54DE3">
        <w:rPr>
          <w:rFonts w:asciiTheme="minorHAnsi" w:hAnsiTheme="minorHAnsi"/>
          <w:sz w:val="22"/>
          <w:szCs w:val="22"/>
        </w:rPr>
        <w:t>a tervezési terület tereinek újratagolása, funkcióinak meghatározása</w:t>
      </w:r>
      <w:r w:rsidR="00F54DE3">
        <w:rPr>
          <w:rFonts w:asciiTheme="minorHAnsi" w:hAnsiTheme="minorHAnsi"/>
          <w:sz w:val="22"/>
          <w:szCs w:val="22"/>
        </w:rPr>
        <w:t>;</w:t>
      </w:r>
    </w:p>
    <w:p w:rsidR="00015A06" w:rsidRPr="00F54DE3" w:rsidRDefault="00015A06" w:rsidP="00B3263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pihenő és gyülekezési igények kiszolgálása;</w:t>
      </w:r>
    </w:p>
    <w:p w:rsidR="00B32638" w:rsidRPr="00095A51" w:rsidRDefault="00B32638" w:rsidP="00095A5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54DE3">
        <w:rPr>
          <w:rFonts w:asciiTheme="minorHAnsi" w:hAnsiTheme="minorHAnsi"/>
          <w:sz w:val="22"/>
          <w:szCs w:val="22"/>
        </w:rPr>
        <w:t>a</w:t>
      </w:r>
      <w:r w:rsidR="00095A51">
        <w:rPr>
          <w:rFonts w:asciiTheme="minorHAnsi" w:hAnsiTheme="minorHAnsi"/>
          <w:sz w:val="22"/>
          <w:szCs w:val="22"/>
        </w:rPr>
        <w:t xml:space="preserve"> dísztér jellegéből adódó reprezentatív </w:t>
      </w:r>
      <w:r w:rsidR="00095A51" w:rsidRPr="00F54DE3">
        <w:rPr>
          <w:rFonts w:asciiTheme="minorHAnsi" w:hAnsiTheme="minorHAnsi"/>
          <w:sz w:val="22"/>
          <w:szCs w:val="22"/>
        </w:rPr>
        <w:t>arculat</w:t>
      </w:r>
      <w:r w:rsidR="00095A51">
        <w:rPr>
          <w:rFonts w:asciiTheme="minorHAnsi" w:hAnsiTheme="minorHAnsi"/>
          <w:sz w:val="22"/>
          <w:szCs w:val="22"/>
        </w:rPr>
        <w:t xml:space="preserve"> és</w:t>
      </w:r>
      <w:r w:rsidR="00095A51" w:rsidRPr="00F54DE3">
        <w:rPr>
          <w:rFonts w:asciiTheme="minorHAnsi" w:hAnsiTheme="minorHAnsi"/>
          <w:sz w:val="22"/>
          <w:szCs w:val="22"/>
        </w:rPr>
        <w:t xml:space="preserve"> </w:t>
      </w:r>
      <w:r w:rsidR="00095A51">
        <w:rPr>
          <w:rFonts w:asciiTheme="minorHAnsi" w:hAnsiTheme="minorHAnsi"/>
          <w:sz w:val="22"/>
          <w:szCs w:val="22"/>
        </w:rPr>
        <w:t>megjelenés;</w:t>
      </w:r>
    </w:p>
    <w:p w:rsidR="00095A51" w:rsidRDefault="00F54DE3" w:rsidP="00F54DE3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54DE3">
        <w:rPr>
          <w:rFonts w:asciiTheme="minorHAnsi" w:hAnsiTheme="minorHAnsi"/>
          <w:sz w:val="22"/>
          <w:szCs w:val="22"/>
        </w:rPr>
        <w:t xml:space="preserve">komplex </w:t>
      </w:r>
      <w:r w:rsidR="00B32638" w:rsidRPr="00F54DE3">
        <w:rPr>
          <w:rFonts w:asciiTheme="minorHAnsi" w:hAnsiTheme="minorHAnsi"/>
          <w:sz w:val="22"/>
          <w:szCs w:val="22"/>
        </w:rPr>
        <w:t>zöld</w:t>
      </w:r>
      <w:r w:rsidR="00095A51">
        <w:rPr>
          <w:rFonts w:asciiTheme="minorHAnsi" w:hAnsiTheme="minorHAnsi"/>
          <w:sz w:val="22"/>
          <w:szCs w:val="22"/>
        </w:rPr>
        <w:t xml:space="preserve">felületi </w:t>
      </w:r>
      <w:r w:rsidR="00B32638" w:rsidRPr="00F54DE3">
        <w:rPr>
          <w:rFonts w:asciiTheme="minorHAnsi" w:hAnsiTheme="minorHAnsi"/>
          <w:sz w:val="22"/>
          <w:szCs w:val="22"/>
        </w:rPr>
        <w:t>megújítás</w:t>
      </w:r>
      <w:r w:rsidRPr="00F54DE3">
        <w:rPr>
          <w:rFonts w:asciiTheme="minorHAnsi" w:hAnsiTheme="minorHAnsi"/>
          <w:sz w:val="22"/>
          <w:szCs w:val="22"/>
        </w:rPr>
        <w:t xml:space="preserve">, különös tekintettel a </w:t>
      </w:r>
      <w:r w:rsidR="00095A51">
        <w:rPr>
          <w:rFonts w:asciiTheme="minorHAnsi" w:hAnsiTheme="minorHAnsi"/>
          <w:sz w:val="22"/>
          <w:szCs w:val="22"/>
        </w:rPr>
        <w:t>fenntarthatóságra és dekorativitásra;</w:t>
      </w:r>
    </w:p>
    <w:p w:rsidR="00095A51" w:rsidRDefault="00B32638" w:rsidP="00B3263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54DE3">
        <w:rPr>
          <w:rFonts w:asciiTheme="minorHAnsi" w:hAnsiTheme="minorHAnsi"/>
          <w:sz w:val="22"/>
          <w:szCs w:val="22"/>
        </w:rPr>
        <w:t xml:space="preserve">meglévő </w:t>
      </w:r>
      <w:r w:rsidR="00095A51">
        <w:rPr>
          <w:rFonts w:asciiTheme="minorHAnsi" w:hAnsiTheme="minorHAnsi"/>
          <w:sz w:val="22"/>
          <w:szCs w:val="22"/>
        </w:rPr>
        <w:t>értékes növényanyag (idő faállomány) megtartása;</w:t>
      </w:r>
    </w:p>
    <w:p w:rsidR="00B32638" w:rsidRPr="00F54DE3" w:rsidRDefault="00F54DE3" w:rsidP="00B32638">
      <w:pPr>
        <w:pStyle w:val="Listaszerbekezds"/>
        <w:numPr>
          <w:ilvl w:val="0"/>
          <w:numId w:val="7"/>
        </w:numPr>
        <w:jc w:val="both"/>
        <w:rPr>
          <w:rFonts w:cs="Times New Roman"/>
        </w:rPr>
      </w:pPr>
      <w:r w:rsidRPr="00F54DE3">
        <w:rPr>
          <w:rFonts w:cs="Times New Roman"/>
        </w:rPr>
        <w:t xml:space="preserve">a fogyatékkal, elsősorban a mozgásszervi korlátozással élők esélyegyenlőségének biztosítása, az akadálymentesítés kialakítása. </w:t>
      </w:r>
    </w:p>
    <w:p w:rsidR="00FC0732" w:rsidRDefault="00FC0732" w:rsidP="00B07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732" w:rsidRPr="00F54DE3" w:rsidRDefault="00FC0732" w:rsidP="000553F9">
      <w:pPr>
        <w:ind w:firstLine="708"/>
        <w:jc w:val="both"/>
        <w:rPr>
          <w:rFonts w:cs="Times New Roman"/>
          <w:b/>
        </w:rPr>
      </w:pPr>
      <w:r w:rsidRPr="00F54DE3">
        <w:rPr>
          <w:rFonts w:cs="Times New Roman"/>
          <w:b/>
        </w:rPr>
        <w:t>E</w:t>
      </w:r>
      <w:r w:rsidR="00F54DE3" w:rsidRPr="00F54DE3">
        <w:rPr>
          <w:rFonts w:cs="Times New Roman"/>
          <w:b/>
        </w:rPr>
        <w:t>gyéb e</w:t>
      </w:r>
      <w:r w:rsidRPr="00F54DE3">
        <w:rPr>
          <w:rFonts w:cs="Times New Roman"/>
          <w:b/>
        </w:rPr>
        <w:t xml:space="preserve">lvárások a </w:t>
      </w:r>
      <w:r w:rsidR="000F11F5" w:rsidRPr="00F54DE3">
        <w:rPr>
          <w:rFonts w:cs="Times New Roman"/>
          <w:b/>
        </w:rPr>
        <w:t>pály</w:t>
      </w:r>
      <w:r w:rsidR="00F54DE3" w:rsidRPr="00F54DE3">
        <w:rPr>
          <w:rFonts w:cs="Times New Roman"/>
          <w:b/>
        </w:rPr>
        <w:t>amunkákkal</w:t>
      </w:r>
      <w:r w:rsidRPr="00F54DE3">
        <w:rPr>
          <w:rFonts w:cs="Times New Roman"/>
          <w:b/>
        </w:rPr>
        <w:t xml:space="preserve"> szemben</w:t>
      </w:r>
    </w:p>
    <w:p w:rsidR="00015A06" w:rsidRDefault="000F11F5" w:rsidP="008638B9">
      <w:pPr>
        <w:ind w:left="708"/>
        <w:jc w:val="both"/>
        <w:rPr>
          <w:rFonts w:cs="Times New Roman"/>
        </w:rPr>
      </w:pPr>
      <w:r w:rsidRPr="00F54DE3">
        <w:rPr>
          <w:rFonts w:cs="Times New Roman"/>
        </w:rPr>
        <w:t xml:space="preserve">A pályázat során figyelembe kell venni </w:t>
      </w:r>
      <w:r w:rsidR="00D32768" w:rsidRPr="00F54DE3">
        <w:rPr>
          <w:rFonts w:cs="Times New Roman"/>
        </w:rPr>
        <w:t xml:space="preserve">és mérlegelni </w:t>
      </w:r>
      <w:r w:rsidR="00095A51">
        <w:rPr>
          <w:rFonts w:cs="Times New Roman"/>
        </w:rPr>
        <w:t xml:space="preserve">kell a </w:t>
      </w:r>
      <w:proofErr w:type="spellStart"/>
      <w:r w:rsidR="00095A51">
        <w:rPr>
          <w:rFonts w:cs="Times New Roman"/>
        </w:rPr>
        <w:t>multifunkcionalitást</w:t>
      </w:r>
      <w:proofErr w:type="spellEnd"/>
      <w:r w:rsidR="00095A51">
        <w:rPr>
          <w:rFonts w:cs="Times New Roman"/>
        </w:rPr>
        <w:t xml:space="preserve"> (a terület összekötő kapocs a campus és a helyi vasútállomás között, több irányú, intenzív átmenő gyalogosforgalommal kell számolni)</w:t>
      </w:r>
      <w:r w:rsidR="00015A06">
        <w:rPr>
          <w:rFonts w:cs="Times New Roman"/>
        </w:rPr>
        <w:t xml:space="preserve">, továbbá javaslat adható a parkolás </w:t>
      </w:r>
      <w:proofErr w:type="spellStart"/>
      <w:r w:rsidR="00015A06">
        <w:rPr>
          <w:rFonts w:cs="Times New Roman"/>
        </w:rPr>
        <w:t>racionalizására</w:t>
      </w:r>
      <w:proofErr w:type="spellEnd"/>
      <w:r w:rsidR="00015A06">
        <w:rPr>
          <w:rFonts w:cs="Times New Roman"/>
        </w:rPr>
        <w:t>. A megújuló terület a Szent István Campus szerves része, a megújítás után is illeszkednie kell tágabb környezetéhez.</w:t>
      </w:r>
    </w:p>
    <w:p w:rsidR="008638B9" w:rsidRDefault="008638B9" w:rsidP="00B07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8B9" w:rsidRDefault="000553F9" w:rsidP="008638B9">
      <w:pPr>
        <w:ind w:left="360" w:firstLine="34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2.3. </w:t>
      </w:r>
      <w:r w:rsidR="00F54DE3" w:rsidRPr="00A540EB">
        <w:rPr>
          <w:rFonts w:cstheme="minorHAnsi"/>
          <w:b/>
          <w:bCs/>
        </w:rPr>
        <w:t xml:space="preserve">A </w:t>
      </w:r>
      <w:r>
        <w:rPr>
          <w:rFonts w:cstheme="minorHAnsi"/>
          <w:b/>
          <w:bCs/>
        </w:rPr>
        <w:t>tervezési terület lehatárolása</w:t>
      </w:r>
      <w:r w:rsidR="006963F7">
        <w:rPr>
          <w:rFonts w:cstheme="minorHAnsi"/>
          <w:b/>
          <w:bCs/>
        </w:rPr>
        <w:t>, tervezési alapadatok</w:t>
      </w:r>
    </w:p>
    <w:p w:rsidR="000553F9" w:rsidRPr="008638B9" w:rsidRDefault="000553F9" w:rsidP="008638B9">
      <w:pPr>
        <w:ind w:left="708" w:firstLine="1"/>
        <w:jc w:val="both"/>
        <w:rPr>
          <w:rFonts w:cstheme="minorHAnsi"/>
          <w:b/>
          <w:bCs/>
        </w:rPr>
      </w:pPr>
      <w:r w:rsidRPr="00F54DE3">
        <w:rPr>
          <w:rFonts w:cs="Times New Roman"/>
        </w:rPr>
        <w:t xml:space="preserve">A </w:t>
      </w:r>
      <w:r w:rsidR="00015A06">
        <w:rPr>
          <w:rFonts w:cs="Times New Roman"/>
        </w:rPr>
        <w:t xml:space="preserve">tervezési </w:t>
      </w:r>
      <w:r w:rsidRPr="00F54DE3">
        <w:rPr>
          <w:rFonts w:cs="Times New Roman"/>
        </w:rPr>
        <w:t xml:space="preserve">terület </w:t>
      </w:r>
      <w:r w:rsidR="00015A06">
        <w:rPr>
          <w:rFonts w:cs="Times New Roman"/>
        </w:rPr>
        <w:t xml:space="preserve">lehatárolását és egyéb </w:t>
      </w:r>
      <w:r w:rsidRPr="00F54DE3">
        <w:rPr>
          <w:rFonts w:cs="Times New Roman"/>
        </w:rPr>
        <w:t>tervezési alapadatai</w:t>
      </w:r>
      <w:r w:rsidR="00E12F17">
        <w:rPr>
          <w:rFonts w:cs="Times New Roman"/>
        </w:rPr>
        <w:t>t</w:t>
      </w:r>
      <w:r w:rsidR="006963F7">
        <w:rPr>
          <w:rFonts w:cs="Times New Roman"/>
        </w:rPr>
        <w:t xml:space="preserve"> </w:t>
      </w:r>
      <w:r w:rsidRPr="00F54DE3">
        <w:rPr>
          <w:rFonts w:cs="Times New Roman"/>
        </w:rPr>
        <w:t xml:space="preserve">jelen pályázati kiírás </w:t>
      </w:r>
      <w:r w:rsidR="00015A06">
        <w:rPr>
          <w:rFonts w:cs="Times New Roman"/>
        </w:rPr>
        <w:t xml:space="preserve">mellékletei </w:t>
      </w:r>
      <w:r w:rsidR="006963F7">
        <w:rPr>
          <w:rFonts w:cs="Times New Roman"/>
        </w:rPr>
        <w:t xml:space="preserve">(1-5 melléklet) </w:t>
      </w:r>
      <w:r w:rsidR="00015A06">
        <w:rPr>
          <w:rFonts w:cs="Times New Roman"/>
        </w:rPr>
        <w:t>tartalmazzák, amelyek</w:t>
      </w:r>
      <w:r w:rsidR="00E12F17">
        <w:rPr>
          <w:rFonts w:cs="Times New Roman"/>
        </w:rPr>
        <w:t xml:space="preserve"> a pályázati </w:t>
      </w:r>
      <w:r w:rsidR="00015A06">
        <w:rPr>
          <w:rFonts w:cs="Times New Roman"/>
        </w:rPr>
        <w:t>kiírás</w:t>
      </w:r>
      <w:r w:rsidR="00E12F17">
        <w:rPr>
          <w:rFonts w:cs="Times New Roman"/>
        </w:rPr>
        <w:t xml:space="preserve"> lin</w:t>
      </w:r>
      <w:r w:rsidR="00015A06">
        <w:rPr>
          <w:rFonts w:cs="Times New Roman"/>
        </w:rPr>
        <w:t>kjéről letölthetők.</w:t>
      </w:r>
    </w:p>
    <w:p w:rsidR="000553F9" w:rsidRPr="00A540EB" w:rsidRDefault="000553F9" w:rsidP="000553F9">
      <w:pPr>
        <w:rPr>
          <w:rFonts w:cstheme="minorHAnsi"/>
          <w:b/>
          <w:bCs/>
        </w:rPr>
      </w:pPr>
    </w:p>
    <w:p w:rsidR="000553F9" w:rsidRPr="008638B9" w:rsidRDefault="000553F9" w:rsidP="008638B9">
      <w:pPr>
        <w:numPr>
          <w:ilvl w:val="0"/>
          <w:numId w:val="3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AZ ÖTLETPÁLYÁZAT TARTALMI KÖVETELMÉNYEI</w:t>
      </w:r>
    </w:p>
    <w:p w:rsidR="000553F9" w:rsidRDefault="008638B9" w:rsidP="008638B9">
      <w:pPr>
        <w:pStyle w:val="Default"/>
        <w:spacing w:after="39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 w:rsidR="000553F9">
        <w:rPr>
          <w:sz w:val="22"/>
          <w:szCs w:val="22"/>
        </w:rPr>
        <w:t>a</w:t>
      </w:r>
      <w:proofErr w:type="gramEnd"/>
      <w:r w:rsidR="000553F9">
        <w:rPr>
          <w:sz w:val="22"/>
          <w:szCs w:val="22"/>
        </w:rPr>
        <w:t xml:space="preserve"> tervezési helyszín jelenlegi állapotának dokumentálása</w:t>
      </w:r>
      <w:r w:rsidR="00B938C0">
        <w:rPr>
          <w:sz w:val="22"/>
          <w:szCs w:val="22"/>
        </w:rPr>
        <w:t xml:space="preserve">, </w:t>
      </w:r>
      <w:r w:rsidR="00015A06">
        <w:rPr>
          <w:sz w:val="22"/>
          <w:szCs w:val="22"/>
        </w:rPr>
        <w:t>adottságok elemzése</w:t>
      </w:r>
    </w:p>
    <w:p w:rsidR="000553F9" w:rsidRDefault="008638B9" w:rsidP="008638B9">
      <w:pPr>
        <w:pStyle w:val="Default"/>
        <w:spacing w:after="39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gramStart"/>
      <w:r w:rsidR="000553F9">
        <w:rPr>
          <w:sz w:val="22"/>
          <w:szCs w:val="22"/>
        </w:rPr>
        <w:t>az</w:t>
      </w:r>
      <w:proofErr w:type="gramEnd"/>
      <w:r w:rsidR="000553F9">
        <w:rPr>
          <w:sz w:val="22"/>
          <w:szCs w:val="22"/>
        </w:rPr>
        <w:t xml:space="preserve"> ötletpályázat elvárásainak megfelelő a teljes területet egységesen kezelő szabad tájépítészeti ötletek tervi megfogalmazása </w:t>
      </w:r>
      <w:r w:rsidR="000553F9" w:rsidRPr="003E4E26">
        <w:rPr>
          <w:sz w:val="22"/>
          <w:szCs w:val="22"/>
        </w:rPr>
        <w:t>a</w:t>
      </w:r>
      <w:r w:rsidR="000553F9">
        <w:rPr>
          <w:sz w:val="22"/>
          <w:szCs w:val="22"/>
        </w:rPr>
        <w:t xml:space="preserve"> kiírás által meghatározott mélységben (ötletterv),</w:t>
      </w:r>
    </w:p>
    <w:p w:rsidR="000553F9" w:rsidRDefault="008638B9" w:rsidP="008638B9">
      <w:pPr>
        <w:pStyle w:val="Default"/>
        <w:spacing w:after="39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 </w:t>
      </w:r>
      <w:r w:rsidR="000553F9" w:rsidRPr="002900B3">
        <w:rPr>
          <w:sz w:val="22"/>
          <w:szCs w:val="22"/>
        </w:rPr>
        <w:t xml:space="preserve">javaslatok </w:t>
      </w:r>
      <w:r w:rsidR="000553F9" w:rsidRPr="002900B3">
        <w:rPr>
          <w:rFonts w:asciiTheme="minorHAnsi" w:hAnsiTheme="minorHAnsi" w:cstheme="minorHAnsi"/>
          <w:sz w:val="22"/>
          <w:szCs w:val="22"/>
        </w:rPr>
        <w:t>a tervezett funkcionális egységekre</w:t>
      </w:r>
      <w:r w:rsidR="00015A06">
        <w:rPr>
          <w:sz w:val="22"/>
          <w:szCs w:val="22"/>
        </w:rPr>
        <w:t xml:space="preserve"> (</w:t>
      </w:r>
      <w:r w:rsidR="000553F9" w:rsidRPr="002900B3">
        <w:rPr>
          <w:rFonts w:asciiTheme="minorHAnsi" w:hAnsiTheme="minorHAnsi" w:cstheme="minorHAnsi"/>
          <w:sz w:val="22"/>
          <w:szCs w:val="22"/>
        </w:rPr>
        <w:t xml:space="preserve">a tervezési terület </w:t>
      </w:r>
      <w:r w:rsidR="00015A06">
        <w:rPr>
          <w:rFonts w:asciiTheme="minorHAnsi" w:hAnsiTheme="minorHAnsi" w:cstheme="minorHAnsi"/>
          <w:sz w:val="22"/>
          <w:szCs w:val="22"/>
        </w:rPr>
        <w:t xml:space="preserve">funkcionális és </w:t>
      </w:r>
      <w:r w:rsidR="000553F9" w:rsidRPr="002900B3">
        <w:rPr>
          <w:rFonts w:asciiTheme="minorHAnsi" w:hAnsiTheme="minorHAnsi" w:cstheme="minorHAnsi"/>
          <w:sz w:val="22"/>
          <w:szCs w:val="22"/>
        </w:rPr>
        <w:t>szerkezet</w:t>
      </w:r>
      <w:r w:rsidR="00015A06">
        <w:rPr>
          <w:rFonts w:asciiTheme="minorHAnsi" w:hAnsiTheme="minorHAnsi" w:cstheme="minorHAnsi"/>
          <w:sz w:val="22"/>
          <w:szCs w:val="22"/>
        </w:rPr>
        <w:t>i megújítására,</w:t>
      </w:r>
      <w:r w:rsidR="000553F9" w:rsidRPr="002900B3">
        <w:rPr>
          <w:sz w:val="22"/>
          <w:szCs w:val="22"/>
        </w:rPr>
        <w:t xml:space="preserve"> belső úthálózatának átgondolására,</w:t>
      </w:r>
      <w:r w:rsidR="000553F9" w:rsidRPr="002900B3">
        <w:rPr>
          <w:rFonts w:asciiTheme="minorHAnsi" w:hAnsiTheme="minorHAnsi" w:cstheme="minorHAnsi"/>
          <w:sz w:val="22"/>
          <w:szCs w:val="22"/>
        </w:rPr>
        <w:t xml:space="preserve"> közösségi </w:t>
      </w:r>
      <w:r w:rsidR="00015A06">
        <w:rPr>
          <w:rFonts w:asciiTheme="minorHAnsi" w:hAnsiTheme="minorHAnsi" w:cstheme="minorHAnsi"/>
          <w:sz w:val="22"/>
          <w:szCs w:val="22"/>
        </w:rPr>
        <w:t>és pihenő</w:t>
      </w:r>
      <w:r w:rsidR="000553F9" w:rsidRPr="002900B3">
        <w:rPr>
          <w:rFonts w:asciiTheme="minorHAnsi" w:hAnsiTheme="minorHAnsi" w:cstheme="minorHAnsi"/>
          <w:sz w:val="22"/>
          <w:szCs w:val="22"/>
        </w:rPr>
        <w:t>terek megtervezésére,</w:t>
      </w:r>
      <w:r w:rsidR="000553F9" w:rsidRPr="002900B3">
        <w:rPr>
          <w:sz w:val="22"/>
          <w:szCs w:val="22"/>
        </w:rPr>
        <w:t xml:space="preserve"> anyaghasználatára, elhelyezésére, a </w:t>
      </w:r>
      <w:r w:rsidR="000553F9">
        <w:rPr>
          <w:sz w:val="22"/>
          <w:szCs w:val="22"/>
        </w:rPr>
        <w:t>használati</w:t>
      </w:r>
      <w:r w:rsidR="000553F9" w:rsidRPr="002900B3">
        <w:rPr>
          <w:sz w:val="22"/>
          <w:szCs w:val="22"/>
        </w:rPr>
        <w:t xml:space="preserve"> jelleghez kapcsolódó esetleges újabb funkciókra, valamint az </w:t>
      </w:r>
      <w:r w:rsidR="000553F9" w:rsidRPr="002900B3">
        <w:rPr>
          <w:rFonts w:asciiTheme="minorHAnsi" w:hAnsiTheme="minorHAnsi" w:cstheme="minorHAnsi"/>
          <w:sz w:val="22"/>
          <w:szCs w:val="22"/>
        </w:rPr>
        <w:t>igényes, esztétikus, ökológiai elvektől vezérelt növénytelepítésre oly módon, hogy a</w:t>
      </w:r>
      <w:r w:rsidR="000553F9" w:rsidRPr="002900B3">
        <w:rPr>
          <w:sz w:val="22"/>
          <w:szCs w:val="22"/>
        </w:rPr>
        <w:t xml:space="preserve"> javaslatoknak </w:t>
      </w:r>
      <w:r w:rsidR="000553F9">
        <w:rPr>
          <w:sz w:val="22"/>
          <w:szCs w:val="22"/>
        </w:rPr>
        <w:t xml:space="preserve">egységes arculattal kell illeszkedniük a </w:t>
      </w:r>
      <w:r w:rsidR="00015A06">
        <w:rPr>
          <w:sz w:val="22"/>
          <w:szCs w:val="22"/>
        </w:rPr>
        <w:t>települési környezetbe)</w:t>
      </w:r>
    </w:p>
    <w:p w:rsidR="000553F9" w:rsidRPr="00583B95" w:rsidRDefault="008638B9" w:rsidP="008638B9">
      <w:pPr>
        <w:pStyle w:val="Default"/>
        <w:spacing w:after="39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gramStart"/>
      <w:r w:rsidR="00583B95" w:rsidRPr="00583B95">
        <w:rPr>
          <w:sz w:val="22"/>
          <w:szCs w:val="22"/>
        </w:rPr>
        <w:t>növénykiültetési</w:t>
      </w:r>
      <w:proofErr w:type="gramEnd"/>
      <w:r w:rsidR="00583B95" w:rsidRPr="00583B95">
        <w:rPr>
          <w:sz w:val="22"/>
          <w:szCs w:val="22"/>
        </w:rPr>
        <w:t xml:space="preserve"> koncepció/növénykiültetési részletterv</w:t>
      </w:r>
      <w:r w:rsidR="002E38D0">
        <w:rPr>
          <w:sz w:val="22"/>
          <w:szCs w:val="22"/>
        </w:rPr>
        <w:t>,</w:t>
      </w:r>
    </w:p>
    <w:p w:rsidR="000553F9" w:rsidRPr="002900B3" w:rsidRDefault="008638B9" w:rsidP="008638B9">
      <w:pPr>
        <w:pStyle w:val="Default"/>
        <w:spacing w:after="39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</w:t>
      </w:r>
      <w:proofErr w:type="gramStart"/>
      <w:r w:rsidR="000553F9" w:rsidRPr="002900B3">
        <w:rPr>
          <w:sz w:val="22"/>
          <w:szCs w:val="22"/>
        </w:rPr>
        <w:t>javaslatok</w:t>
      </w:r>
      <w:proofErr w:type="gramEnd"/>
      <w:r w:rsidR="000553F9" w:rsidRPr="002900B3">
        <w:rPr>
          <w:sz w:val="22"/>
          <w:szCs w:val="22"/>
        </w:rPr>
        <w:t>, magyarázó ábrák a pályázatban felvetett ötletek gyakorlati/műszaki megvalósítására.</w:t>
      </w:r>
    </w:p>
    <w:p w:rsidR="000553F9" w:rsidRDefault="000553F9" w:rsidP="000553F9">
      <w:pPr>
        <w:tabs>
          <w:tab w:val="left" w:pos="1875"/>
        </w:tabs>
        <w:jc w:val="both"/>
        <w:rPr>
          <w:rFonts w:cstheme="minorHAnsi"/>
          <w:b/>
          <w:bCs/>
        </w:rPr>
      </w:pPr>
    </w:p>
    <w:p w:rsidR="000553F9" w:rsidRPr="008638B9" w:rsidRDefault="000553F9" w:rsidP="008638B9">
      <w:pPr>
        <w:pStyle w:val="Listaszerbekezds"/>
        <w:numPr>
          <w:ilvl w:val="0"/>
          <w:numId w:val="3"/>
        </w:numPr>
        <w:rPr>
          <w:rFonts w:cstheme="minorHAnsi"/>
          <w:b/>
          <w:bCs/>
        </w:rPr>
      </w:pPr>
      <w:r w:rsidRPr="002900B3">
        <w:rPr>
          <w:rFonts w:cstheme="minorHAnsi"/>
          <w:b/>
          <w:bCs/>
        </w:rPr>
        <w:t>A PÁLYAMŰVEK BENYÚJTANDÓ MUNKARÉSZEI, FORMAI KÖVETELMÉNYEK</w:t>
      </w:r>
    </w:p>
    <w:p w:rsidR="00583B95" w:rsidRDefault="00583B95" w:rsidP="000553F9">
      <w:pPr>
        <w:ind w:left="360"/>
        <w:jc w:val="both"/>
        <w:rPr>
          <w:rFonts w:cstheme="minorHAnsi"/>
        </w:rPr>
      </w:pPr>
      <w:r>
        <w:rPr>
          <w:rFonts w:cstheme="minorHAnsi"/>
          <w:bCs/>
        </w:rPr>
        <w:t>3</w:t>
      </w:r>
      <w:r w:rsidR="000553F9" w:rsidRPr="00A540EB">
        <w:rPr>
          <w:rFonts w:cstheme="minorHAnsi"/>
          <w:bCs/>
        </w:rPr>
        <w:t xml:space="preserve"> db</w:t>
      </w:r>
      <w:r w:rsidR="000553F9" w:rsidRPr="00A540EB">
        <w:rPr>
          <w:rFonts w:cstheme="minorHAnsi"/>
          <w:b/>
          <w:bCs/>
        </w:rPr>
        <w:t xml:space="preserve"> </w:t>
      </w:r>
      <w:r>
        <w:rPr>
          <w:rFonts w:cstheme="minorHAnsi"/>
        </w:rPr>
        <w:t>70x100</w:t>
      </w:r>
      <w:r w:rsidR="000553F9">
        <w:rPr>
          <w:rFonts w:cstheme="minorHAnsi"/>
        </w:rPr>
        <w:t xml:space="preserve"> méretű</w:t>
      </w:r>
      <w:r>
        <w:rPr>
          <w:rFonts w:cstheme="minorHAnsi"/>
        </w:rPr>
        <w:t xml:space="preserve"> tabló (nyomtatható minőségű</w:t>
      </w:r>
      <w:r w:rsidRPr="00CD425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 xml:space="preserve"> file, min 200 </w:t>
      </w:r>
      <w:proofErr w:type="spellStart"/>
      <w:r>
        <w:rPr>
          <w:rFonts w:cstheme="minorHAnsi"/>
        </w:rPr>
        <w:t>dpi</w:t>
      </w:r>
      <w:proofErr w:type="spellEnd"/>
      <w:r>
        <w:rPr>
          <w:rFonts w:cstheme="minorHAnsi"/>
        </w:rPr>
        <w:t xml:space="preserve"> felbontásban)</w:t>
      </w:r>
      <w:r w:rsidR="000553F9">
        <w:rPr>
          <w:rFonts w:cstheme="minorHAnsi"/>
        </w:rPr>
        <w:t>,</w:t>
      </w:r>
      <w:r>
        <w:rPr>
          <w:rFonts w:cstheme="minorHAnsi"/>
        </w:rPr>
        <w:t xml:space="preserve"> a tervi megoldások szintjén az értelmezhetőségnek megfelelő léptékben készített alaprajzokkal, metszetekkel, látványrajzokkal, műszaki részlettervekkel következő tartalmakkal:</w:t>
      </w:r>
    </w:p>
    <w:p w:rsidR="00583B95" w:rsidRDefault="00583B95" w:rsidP="000553F9">
      <w:pPr>
        <w:ind w:left="360"/>
        <w:jc w:val="both"/>
      </w:pPr>
      <w:r>
        <w:rPr>
          <w:rFonts w:cstheme="minorHAnsi"/>
        </w:rPr>
        <w:t>1.</w:t>
      </w:r>
      <w:r w:rsidR="000553F9" w:rsidRPr="00401B50">
        <w:rPr>
          <w:rFonts w:cstheme="minorHAnsi"/>
        </w:rPr>
        <w:t xml:space="preserve"> </w:t>
      </w:r>
      <w:r>
        <w:t>vizsgálatok, értékelé</w:t>
      </w:r>
      <w:r w:rsidR="008638B9">
        <w:t>s;</w:t>
      </w:r>
    </w:p>
    <w:p w:rsidR="00583B95" w:rsidRDefault="00583B95" w:rsidP="000553F9">
      <w:pPr>
        <w:ind w:left="360"/>
        <w:jc w:val="both"/>
      </w:pPr>
      <w:r>
        <w:t>2. kertépítészeti koncepció a teljes t</w:t>
      </w:r>
      <w:r w:rsidR="008638B9">
        <w:t>ervezési t</w:t>
      </w:r>
      <w:r>
        <w:t>erületre, a jellemző tervezett metszetekkel</w:t>
      </w:r>
      <w:r w:rsidR="00015A06">
        <w:t>;</w:t>
      </w:r>
    </w:p>
    <w:p w:rsidR="000553F9" w:rsidRDefault="00583B95" w:rsidP="000553F9">
      <w:pPr>
        <w:ind w:left="360"/>
        <w:jc w:val="both"/>
      </w:pPr>
      <w:r>
        <w:t xml:space="preserve">3. részlettervek, látványtervek, magyarázó ábrák </w:t>
      </w:r>
    </w:p>
    <w:p w:rsidR="002E38D0" w:rsidRDefault="008638B9" w:rsidP="000553F9">
      <w:pPr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pályázati anyagok leadása nyomtatott, 0,5 cm-es habkartonra kasírozott formában történik. Ezen kívül a pályaműveket digitális formában, </w:t>
      </w:r>
      <w:r w:rsidRPr="00A540EB">
        <w:rPr>
          <w:rFonts w:cstheme="minorHAnsi"/>
          <w:color w:val="000000"/>
        </w:rPr>
        <w:t xml:space="preserve">adathordozón </w:t>
      </w:r>
      <w:r>
        <w:rPr>
          <w:rFonts w:cstheme="minorHAnsi"/>
          <w:color w:val="000000"/>
        </w:rPr>
        <w:t>(USB-n) is le kell adni.</w:t>
      </w:r>
    </w:p>
    <w:p w:rsidR="008638B9" w:rsidRDefault="008638B9" w:rsidP="000553F9">
      <w:pPr>
        <w:ind w:left="360"/>
        <w:jc w:val="both"/>
        <w:rPr>
          <w:rFonts w:cstheme="minorHAnsi"/>
        </w:rPr>
      </w:pPr>
    </w:p>
    <w:p w:rsidR="000553F9" w:rsidRPr="008638B9" w:rsidRDefault="008638B9" w:rsidP="008638B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BÍRÁLATI SZEMPONTOK</w:t>
      </w:r>
    </w:p>
    <w:p w:rsidR="000553F9" w:rsidRPr="00A540EB" w:rsidRDefault="000553F9" w:rsidP="000553F9">
      <w:pPr>
        <w:ind w:firstLine="360"/>
        <w:jc w:val="both"/>
        <w:rPr>
          <w:rFonts w:cstheme="minorHAnsi"/>
        </w:rPr>
      </w:pPr>
      <w:r w:rsidRPr="00A540EB">
        <w:rPr>
          <w:rFonts w:cstheme="minorHAnsi"/>
        </w:rPr>
        <w:t>A bírálók a pályaművek elbírálásánál kiemelten veszik figyelembe</w:t>
      </w:r>
    </w:p>
    <w:p w:rsidR="000553F9" w:rsidRDefault="00015A06" w:rsidP="000553F9">
      <w:pPr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megfelelő </w:t>
      </w:r>
      <w:r w:rsidR="000553F9">
        <w:rPr>
          <w:rFonts w:cstheme="minorHAnsi"/>
        </w:rPr>
        <w:t>funkcionalitás</w:t>
      </w:r>
      <w:r>
        <w:rPr>
          <w:rFonts w:cstheme="minorHAnsi"/>
        </w:rPr>
        <w:t xml:space="preserve"> és reprezentativitás</w:t>
      </w:r>
      <w:r w:rsidR="000553F9">
        <w:rPr>
          <w:rFonts w:cstheme="minorHAnsi"/>
        </w:rPr>
        <w:t>,</w:t>
      </w:r>
    </w:p>
    <w:p w:rsidR="000553F9" w:rsidRDefault="000553F9" w:rsidP="000553F9">
      <w:pPr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egységes tervi megjelenés,</w:t>
      </w:r>
    </w:p>
    <w:p w:rsidR="000553F9" w:rsidRDefault="000553F9" w:rsidP="000553F9">
      <w:pPr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újszerű, innovatív és a fenntarthatóságot elősegítő megoldások</w:t>
      </w:r>
    </w:p>
    <w:p w:rsidR="000553F9" w:rsidRDefault="000553F9" w:rsidP="000553F9">
      <w:pPr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ökológiai elvek érvényesítése</w:t>
      </w:r>
      <w:r w:rsidR="00B938C0">
        <w:rPr>
          <w:rFonts w:cstheme="minorHAnsi"/>
        </w:rPr>
        <w:t xml:space="preserve"> (</w:t>
      </w:r>
      <w:r w:rsidR="00015A06">
        <w:rPr>
          <w:rFonts w:cstheme="minorHAnsi"/>
        </w:rPr>
        <w:t xml:space="preserve">pl. csapadékvíz-menedzsment, </w:t>
      </w:r>
      <w:proofErr w:type="spellStart"/>
      <w:r w:rsidR="00015A06">
        <w:rPr>
          <w:rFonts w:cstheme="minorHAnsi"/>
        </w:rPr>
        <w:t>biodiverzitás</w:t>
      </w:r>
      <w:proofErr w:type="spellEnd"/>
      <w:r w:rsidR="00B938C0">
        <w:rPr>
          <w:rFonts w:cstheme="minorHAnsi"/>
        </w:rPr>
        <w:t>)</w:t>
      </w:r>
    </w:p>
    <w:p w:rsidR="000553F9" w:rsidRDefault="000553F9" w:rsidP="000553F9">
      <w:pPr>
        <w:numPr>
          <w:ilvl w:val="0"/>
          <w:numId w:val="11"/>
        </w:numPr>
        <w:jc w:val="both"/>
        <w:rPr>
          <w:rFonts w:cstheme="minorHAnsi"/>
        </w:rPr>
      </w:pPr>
      <w:r w:rsidRPr="000553F9">
        <w:rPr>
          <w:rFonts w:cstheme="minorHAnsi"/>
        </w:rPr>
        <w:t>akadálymentesítés</w:t>
      </w:r>
      <w:r>
        <w:rPr>
          <w:rFonts w:cstheme="minorHAnsi"/>
        </w:rPr>
        <w:t xml:space="preserve"> </w:t>
      </w:r>
    </w:p>
    <w:p w:rsidR="000553F9" w:rsidRPr="000553F9" w:rsidRDefault="000553F9" w:rsidP="000553F9">
      <w:pPr>
        <w:numPr>
          <w:ilvl w:val="0"/>
          <w:numId w:val="11"/>
        </w:numPr>
        <w:jc w:val="both"/>
        <w:rPr>
          <w:rFonts w:cstheme="minorHAnsi"/>
        </w:rPr>
      </w:pPr>
      <w:r w:rsidRPr="000553F9">
        <w:rPr>
          <w:rFonts w:cstheme="minorHAnsi"/>
        </w:rPr>
        <w:t>magas esztétikai színvonal,</w:t>
      </w:r>
    </w:p>
    <w:p w:rsidR="000553F9" w:rsidRPr="00A540EB" w:rsidRDefault="000553F9" w:rsidP="000553F9">
      <w:pPr>
        <w:numPr>
          <w:ilvl w:val="0"/>
          <w:numId w:val="11"/>
        </w:numPr>
        <w:jc w:val="both"/>
        <w:rPr>
          <w:rFonts w:cstheme="minorHAnsi"/>
        </w:rPr>
      </w:pPr>
      <w:r w:rsidRPr="00A540EB">
        <w:rPr>
          <w:rFonts w:cstheme="minorHAnsi"/>
        </w:rPr>
        <w:t>a tervezett eleme</w:t>
      </w:r>
      <w:r>
        <w:rPr>
          <w:rFonts w:cstheme="minorHAnsi"/>
        </w:rPr>
        <w:t>k és a terv egészének megvalósíthatósága,</w:t>
      </w:r>
    </w:p>
    <w:p w:rsidR="000553F9" w:rsidRDefault="000553F9" w:rsidP="000553F9">
      <w:pPr>
        <w:numPr>
          <w:ilvl w:val="0"/>
          <w:numId w:val="11"/>
        </w:numPr>
        <w:jc w:val="both"/>
        <w:rPr>
          <w:rFonts w:cstheme="minorHAnsi"/>
        </w:rPr>
      </w:pPr>
      <w:r w:rsidRPr="00CD4258">
        <w:rPr>
          <w:rFonts w:cstheme="minorHAnsi"/>
        </w:rPr>
        <w:t xml:space="preserve">a </w:t>
      </w:r>
      <w:r>
        <w:rPr>
          <w:rFonts w:cstheme="minorHAnsi"/>
        </w:rPr>
        <w:t>jelenlegi</w:t>
      </w:r>
      <w:r w:rsidRPr="00CD4258">
        <w:rPr>
          <w:rFonts w:cstheme="minorHAnsi"/>
        </w:rPr>
        <w:t xml:space="preserve"> </w:t>
      </w:r>
      <w:r>
        <w:rPr>
          <w:rFonts w:cstheme="minorHAnsi"/>
        </w:rPr>
        <w:t>adottságok kihasználása,</w:t>
      </w:r>
    </w:p>
    <w:p w:rsidR="000553F9" w:rsidRPr="00A540EB" w:rsidRDefault="000553F9" w:rsidP="000553F9">
      <w:pPr>
        <w:jc w:val="both"/>
        <w:rPr>
          <w:rFonts w:ascii="Arial" w:hAnsi="Arial" w:cs="Arial"/>
          <w:sz w:val="20"/>
          <w:szCs w:val="20"/>
        </w:rPr>
      </w:pPr>
    </w:p>
    <w:p w:rsidR="000553F9" w:rsidRDefault="000553F9" w:rsidP="000553F9">
      <w:pPr>
        <w:jc w:val="both"/>
        <w:rPr>
          <w:rFonts w:cstheme="minorHAnsi"/>
        </w:rPr>
      </w:pPr>
      <w:r w:rsidRPr="00A540EB">
        <w:rPr>
          <w:rFonts w:cstheme="minorHAnsi"/>
        </w:rPr>
        <w:t>Budapest, 20</w:t>
      </w:r>
      <w:r>
        <w:rPr>
          <w:rFonts w:cstheme="minorHAnsi"/>
        </w:rPr>
        <w:t>2</w:t>
      </w:r>
      <w:r w:rsidR="00CE79A9">
        <w:rPr>
          <w:rFonts w:cstheme="minorHAnsi"/>
        </w:rPr>
        <w:t>1.</w:t>
      </w:r>
      <w:r w:rsidRPr="00A540EB">
        <w:rPr>
          <w:rFonts w:cstheme="minorHAnsi"/>
        </w:rPr>
        <w:t xml:space="preserve"> </w:t>
      </w:r>
      <w:r w:rsidR="00CE79A9">
        <w:rPr>
          <w:rFonts w:cstheme="minorHAnsi"/>
        </w:rPr>
        <w:t>június 15.</w:t>
      </w:r>
    </w:p>
    <w:p w:rsidR="00CE79A9" w:rsidRDefault="00CE79A9" w:rsidP="000553F9">
      <w:pPr>
        <w:jc w:val="both"/>
        <w:rPr>
          <w:rFonts w:cstheme="minorHAnsi"/>
        </w:rPr>
      </w:pPr>
    </w:p>
    <w:p w:rsidR="000553F9" w:rsidRDefault="000553F9" w:rsidP="000553F9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A540EB">
        <w:rPr>
          <w:rFonts w:cstheme="minorHAnsi"/>
        </w:rPr>
        <w:t xml:space="preserve"> kiíró</w:t>
      </w:r>
      <w:r>
        <w:rPr>
          <w:rFonts w:cstheme="minorHAnsi"/>
        </w:rPr>
        <w:t xml:space="preserve">k </w:t>
      </w:r>
      <w:r w:rsidRPr="00A540EB">
        <w:rPr>
          <w:rFonts w:cstheme="minorHAnsi"/>
        </w:rPr>
        <w:t>nev</w:t>
      </w:r>
      <w:r>
        <w:rPr>
          <w:rFonts w:cstheme="minorHAnsi"/>
        </w:rPr>
        <w:t>ében</w:t>
      </w:r>
    </w:p>
    <w:p w:rsidR="002E38D0" w:rsidRDefault="002E38D0" w:rsidP="000553F9">
      <w:pPr>
        <w:jc w:val="both"/>
        <w:rPr>
          <w:rFonts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E79A9" w:rsidTr="002E38D0">
        <w:tc>
          <w:tcPr>
            <w:tcW w:w="4531" w:type="dxa"/>
          </w:tcPr>
          <w:p w:rsidR="00CE79A9" w:rsidRPr="008638B9" w:rsidRDefault="00CE79A9" w:rsidP="000553F9">
            <w:pPr>
              <w:jc w:val="both"/>
              <w:rPr>
                <w:rFonts w:cs="Times New Roman"/>
              </w:rPr>
            </w:pPr>
            <w:r w:rsidRPr="008638B9">
              <w:rPr>
                <w:rFonts w:cs="Times New Roman"/>
              </w:rPr>
              <w:t>Gyuricza Csaba, Rektor, MATE</w:t>
            </w:r>
          </w:p>
          <w:p w:rsidR="00CE79A9" w:rsidRPr="008638B9" w:rsidRDefault="00CE79A9" w:rsidP="000553F9">
            <w:pPr>
              <w:jc w:val="both"/>
              <w:rPr>
                <w:rFonts w:cs="Times New Roman"/>
              </w:rPr>
            </w:pPr>
            <w:r w:rsidRPr="008638B9">
              <w:rPr>
                <w:rFonts w:cs="Times New Roman"/>
              </w:rPr>
              <w:t>a zsűri elnöke</w:t>
            </w:r>
          </w:p>
          <w:p w:rsidR="008638B9" w:rsidRPr="008638B9" w:rsidRDefault="008638B9" w:rsidP="000553F9">
            <w:pPr>
              <w:jc w:val="both"/>
              <w:rPr>
                <w:rFonts w:cstheme="minorHAnsi"/>
              </w:rPr>
            </w:pPr>
          </w:p>
          <w:p w:rsidR="00CE79A9" w:rsidRPr="008638B9" w:rsidRDefault="008B29A6" w:rsidP="000553F9">
            <w:pPr>
              <w:jc w:val="both"/>
              <w:rPr>
                <w:rFonts w:cs="Arial"/>
              </w:rPr>
            </w:pPr>
            <w:proofErr w:type="spellStart"/>
            <w:r w:rsidRPr="008638B9">
              <w:rPr>
                <w:rFonts w:cs="Arial"/>
              </w:rPr>
              <w:t>Urbányi</w:t>
            </w:r>
            <w:proofErr w:type="spellEnd"/>
            <w:r w:rsidRPr="008638B9">
              <w:rPr>
                <w:rFonts w:cs="Arial"/>
              </w:rPr>
              <w:t xml:space="preserve"> Béla, MATE, Szent István Campus Főigazgató</w:t>
            </w:r>
          </w:p>
        </w:tc>
      </w:tr>
      <w:tr w:rsidR="00CE79A9" w:rsidTr="002E38D0">
        <w:tc>
          <w:tcPr>
            <w:tcW w:w="4531" w:type="dxa"/>
          </w:tcPr>
          <w:p w:rsidR="00CE79A9" w:rsidRPr="008638B9" w:rsidRDefault="00CE79A9" w:rsidP="000553F9">
            <w:pPr>
              <w:jc w:val="both"/>
              <w:rPr>
                <w:rFonts w:cs="Times New Roman"/>
              </w:rPr>
            </w:pPr>
          </w:p>
        </w:tc>
      </w:tr>
      <w:tr w:rsidR="00CE79A9" w:rsidTr="002E38D0">
        <w:tc>
          <w:tcPr>
            <w:tcW w:w="4531" w:type="dxa"/>
          </w:tcPr>
          <w:p w:rsidR="00CE79A9" w:rsidRPr="008638B9" w:rsidRDefault="00CE79A9" w:rsidP="002E38D0">
            <w:pPr>
              <w:jc w:val="both"/>
              <w:rPr>
                <w:rFonts w:cs="Times New Roman"/>
              </w:rPr>
            </w:pPr>
            <w:r w:rsidRPr="008638B9">
              <w:rPr>
                <w:rFonts w:cs="Times New Roman"/>
              </w:rPr>
              <w:t xml:space="preserve">Fekete Albert, </w:t>
            </w:r>
            <w:r w:rsidR="008B29A6" w:rsidRPr="008638B9">
              <w:rPr>
                <w:rFonts w:cs="Times New Roman"/>
              </w:rPr>
              <w:t>intézetigazgató</w:t>
            </w:r>
            <w:r w:rsidRPr="008638B9">
              <w:rPr>
                <w:rFonts w:cs="Times New Roman"/>
              </w:rPr>
              <w:tab/>
            </w:r>
          </w:p>
          <w:p w:rsidR="00CE79A9" w:rsidRPr="008638B9" w:rsidRDefault="00CE79A9" w:rsidP="002E38D0">
            <w:pPr>
              <w:jc w:val="both"/>
              <w:rPr>
                <w:rFonts w:cs="Times New Roman"/>
              </w:rPr>
            </w:pPr>
            <w:r w:rsidRPr="008638B9">
              <w:rPr>
                <w:rFonts w:cs="Times New Roman"/>
              </w:rPr>
              <w:t>MATE, Tájépítészeti, Településtervezési és Díszkertészeti Intézet</w:t>
            </w:r>
          </w:p>
          <w:p w:rsidR="00CE79A9" w:rsidRPr="008638B9" w:rsidRDefault="00CE79A9" w:rsidP="000553F9">
            <w:pPr>
              <w:jc w:val="both"/>
              <w:rPr>
                <w:rFonts w:cs="Times New Roman"/>
              </w:rPr>
            </w:pPr>
          </w:p>
        </w:tc>
      </w:tr>
    </w:tbl>
    <w:p w:rsidR="000553F9" w:rsidRPr="00A540EB" w:rsidRDefault="000553F9" w:rsidP="000553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70818" w:rsidRPr="002A5590" w:rsidRDefault="002A5590" w:rsidP="008B29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770818" w:rsidRPr="002A5590" w:rsidSect="003203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FD70E" w16cid:durableId="21E10949"/>
  <w16cid:commentId w16cid:paraId="7BD9F7F8" w16cid:durableId="21E10961"/>
  <w16cid:commentId w16cid:paraId="740AD4A9" w16cid:durableId="21E10902"/>
  <w16cid:commentId w16cid:paraId="5E8D4311" w16cid:durableId="21E108CD"/>
  <w16cid:commentId w16cid:paraId="6C52BDC3" w16cid:durableId="21E10A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BE9"/>
    <w:multiLevelType w:val="hybridMultilevel"/>
    <w:tmpl w:val="EB44518C"/>
    <w:lvl w:ilvl="0" w:tplc="AA82A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A99"/>
    <w:multiLevelType w:val="multilevel"/>
    <w:tmpl w:val="5D62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E2A64F4"/>
    <w:multiLevelType w:val="multilevel"/>
    <w:tmpl w:val="7A4E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95415F9"/>
    <w:multiLevelType w:val="hybridMultilevel"/>
    <w:tmpl w:val="31C22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C7EAD"/>
    <w:multiLevelType w:val="singleLevel"/>
    <w:tmpl w:val="2F42776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49A86489"/>
    <w:multiLevelType w:val="hybridMultilevel"/>
    <w:tmpl w:val="5816A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D50BD"/>
    <w:multiLevelType w:val="hybridMultilevel"/>
    <w:tmpl w:val="CB04E706"/>
    <w:lvl w:ilvl="0" w:tplc="26CA8F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42EA22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EBE31F4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A5795"/>
    <w:multiLevelType w:val="multilevel"/>
    <w:tmpl w:val="8A0684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565D49"/>
    <w:multiLevelType w:val="hybridMultilevel"/>
    <w:tmpl w:val="B6F2E5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16697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7864"/>
    <w:multiLevelType w:val="hybridMultilevel"/>
    <w:tmpl w:val="BC6896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C150B43A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9075F8"/>
    <w:multiLevelType w:val="hybridMultilevel"/>
    <w:tmpl w:val="F2B83B5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8"/>
    <w:rsid w:val="00015A06"/>
    <w:rsid w:val="000553F9"/>
    <w:rsid w:val="00060F0A"/>
    <w:rsid w:val="0007722D"/>
    <w:rsid w:val="00086198"/>
    <w:rsid w:val="00095A51"/>
    <w:rsid w:val="000B1D72"/>
    <w:rsid w:val="000F11F5"/>
    <w:rsid w:val="001906FE"/>
    <w:rsid w:val="00197E40"/>
    <w:rsid w:val="001A11C5"/>
    <w:rsid w:val="001A168A"/>
    <w:rsid w:val="00200911"/>
    <w:rsid w:val="00255004"/>
    <w:rsid w:val="002607A0"/>
    <w:rsid w:val="002839EC"/>
    <w:rsid w:val="002A5590"/>
    <w:rsid w:val="002E38D0"/>
    <w:rsid w:val="003203C8"/>
    <w:rsid w:val="0032678D"/>
    <w:rsid w:val="00355752"/>
    <w:rsid w:val="00390337"/>
    <w:rsid w:val="004054EA"/>
    <w:rsid w:val="00426821"/>
    <w:rsid w:val="0043399A"/>
    <w:rsid w:val="00583B95"/>
    <w:rsid w:val="0061569E"/>
    <w:rsid w:val="00652E95"/>
    <w:rsid w:val="0067609F"/>
    <w:rsid w:val="006963F7"/>
    <w:rsid w:val="0076007C"/>
    <w:rsid w:val="00770818"/>
    <w:rsid w:val="007B5B7A"/>
    <w:rsid w:val="007D2B7F"/>
    <w:rsid w:val="00802BE8"/>
    <w:rsid w:val="00804BDD"/>
    <w:rsid w:val="00813B13"/>
    <w:rsid w:val="0085708A"/>
    <w:rsid w:val="008638B9"/>
    <w:rsid w:val="008950BF"/>
    <w:rsid w:val="008B29A6"/>
    <w:rsid w:val="009B1CF8"/>
    <w:rsid w:val="009B3350"/>
    <w:rsid w:val="009C3C6C"/>
    <w:rsid w:val="00AB0AF7"/>
    <w:rsid w:val="00AD47AC"/>
    <w:rsid w:val="00B070FE"/>
    <w:rsid w:val="00B32638"/>
    <w:rsid w:val="00B938C0"/>
    <w:rsid w:val="00BE3F32"/>
    <w:rsid w:val="00C246AD"/>
    <w:rsid w:val="00C87F52"/>
    <w:rsid w:val="00CC71A6"/>
    <w:rsid w:val="00CE3E45"/>
    <w:rsid w:val="00CE79A9"/>
    <w:rsid w:val="00D32768"/>
    <w:rsid w:val="00D36E86"/>
    <w:rsid w:val="00D674D4"/>
    <w:rsid w:val="00D8660F"/>
    <w:rsid w:val="00DD2276"/>
    <w:rsid w:val="00DE55AF"/>
    <w:rsid w:val="00DF76D0"/>
    <w:rsid w:val="00E12F17"/>
    <w:rsid w:val="00E61B8B"/>
    <w:rsid w:val="00E92C13"/>
    <w:rsid w:val="00EF252D"/>
    <w:rsid w:val="00F54DE3"/>
    <w:rsid w:val="00F95A77"/>
    <w:rsid w:val="00FB1DBB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510F3-3DFC-467B-A70D-280E8C9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22D"/>
  </w:style>
  <w:style w:type="paragraph" w:styleId="Cmsor1">
    <w:name w:val="heading 1"/>
    <w:basedOn w:val="Norml"/>
    <w:next w:val="Norml"/>
    <w:link w:val="Cmsor1Char"/>
    <w:uiPriority w:val="99"/>
    <w:qFormat/>
    <w:rsid w:val="00CC71A6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2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B0A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03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3C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070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71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CC71A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2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7D2B7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D2B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D2B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7D2B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0A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B0AF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B0AF7"/>
  </w:style>
  <w:style w:type="character" w:styleId="Jegyzethivatkozs">
    <w:name w:val="annotation reference"/>
    <w:basedOn w:val="Bekezdsalapbettpusa"/>
    <w:uiPriority w:val="99"/>
    <w:semiHidden/>
    <w:unhideWhenUsed/>
    <w:rsid w:val="00B938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8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8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8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8C0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2E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epiteszet@uni-ma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1D12-B831-4727-B51E-CE66AE7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user</cp:lastModifiedBy>
  <cp:revision>12</cp:revision>
  <dcterms:created xsi:type="dcterms:W3CDTF">2021-06-10T02:37:00Z</dcterms:created>
  <dcterms:modified xsi:type="dcterms:W3CDTF">2021-06-16T09:31:00Z</dcterms:modified>
</cp:coreProperties>
</file>